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59C021" w14:textId="2FAD7442" w:rsidR="00262186" w:rsidRPr="00262186" w:rsidRDefault="00262186" w:rsidP="00262186">
      <w:pPr>
        <w:tabs>
          <w:tab w:val="left" w:pos="1985"/>
        </w:tabs>
        <w:spacing w:after="0" w:line="276" w:lineRule="auto"/>
        <w:jc w:val="both"/>
        <w:rPr>
          <w:rFonts w:ascii="Arial" w:hAnsi="Arial" w:cs="Arial"/>
          <w:b/>
          <w:sz w:val="24"/>
        </w:rPr>
      </w:pPr>
      <w:bookmarkStart w:id="0" w:name="_Hlk525655532"/>
      <w:r w:rsidRPr="00262186">
        <w:rPr>
          <w:rFonts w:ascii="Arial" w:hAnsi="Arial" w:cs="Arial"/>
          <w:b/>
          <w:sz w:val="24"/>
        </w:rPr>
        <w:t>3GPP TSG RAN WG1 #96</w:t>
      </w:r>
      <w:r w:rsidRPr="00262186">
        <w:rPr>
          <w:rFonts w:ascii="Arial" w:hAnsi="Arial" w:cs="Arial"/>
          <w:b/>
          <w:sz w:val="24"/>
        </w:rPr>
        <w:tab/>
      </w:r>
      <w:r w:rsidRPr="00262186">
        <w:rPr>
          <w:rFonts w:ascii="Arial" w:hAnsi="Arial" w:cs="Arial"/>
          <w:b/>
          <w:sz w:val="24"/>
        </w:rPr>
        <w:tab/>
      </w:r>
      <w:r w:rsidRPr="00262186">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Pr="00262186">
        <w:rPr>
          <w:rFonts w:ascii="Arial" w:hAnsi="Arial" w:cs="Arial"/>
          <w:b/>
          <w:sz w:val="24"/>
        </w:rPr>
        <w:t>R1-</w:t>
      </w:r>
      <w:r w:rsidR="00C045FF" w:rsidRPr="00262186">
        <w:rPr>
          <w:rFonts w:ascii="Arial" w:hAnsi="Arial" w:cs="Arial"/>
          <w:b/>
          <w:sz w:val="24"/>
        </w:rPr>
        <w:t>19</w:t>
      </w:r>
      <w:r w:rsidR="00C045FF">
        <w:rPr>
          <w:rFonts w:ascii="Arial" w:hAnsi="Arial" w:cs="Arial"/>
          <w:b/>
          <w:sz w:val="24"/>
        </w:rPr>
        <w:t>02582</w:t>
      </w:r>
    </w:p>
    <w:p w14:paraId="30D1F497" w14:textId="422C7A4B" w:rsidR="003440B2" w:rsidRDefault="00262186" w:rsidP="00262186">
      <w:pPr>
        <w:tabs>
          <w:tab w:val="left" w:pos="1985"/>
        </w:tabs>
        <w:spacing w:after="0" w:line="276" w:lineRule="auto"/>
        <w:jc w:val="both"/>
        <w:rPr>
          <w:rFonts w:ascii="Arial" w:hAnsi="Arial" w:cs="Arial"/>
          <w:b/>
          <w:sz w:val="24"/>
        </w:rPr>
      </w:pPr>
      <w:r w:rsidRPr="00262186">
        <w:rPr>
          <w:rFonts w:ascii="Arial" w:hAnsi="Arial" w:cs="Arial"/>
          <w:b/>
          <w:sz w:val="24"/>
        </w:rPr>
        <w:t xml:space="preserve">Athens, Greece, 25th February – 1st </w:t>
      </w:r>
      <w:proofErr w:type="gramStart"/>
      <w:r w:rsidRPr="00262186">
        <w:rPr>
          <w:rFonts w:ascii="Arial" w:hAnsi="Arial" w:cs="Arial"/>
          <w:b/>
          <w:sz w:val="24"/>
        </w:rPr>
        <w:t>March,</w:t>
      </w:r>
      <w:proofErr w:type="gramEnd"/>
      <w:r w:rsidRPr="00262186">
        <w:rPr>
          <w:rFonts w:ascii="Arial" w:hAnsi="Arial" w:cs="Arial"/>
          <w:b/>
          <w:sz w:val="24"/>
        </w:rPr>
        <w:t xml:space="preserve"> 2019</w:t>
      </w:r>
    </w:p>
    <w:p w14:paraId="0316E355" w14:textId="77777777" w:rsidR="00076603" w:rsidRPr="001F4F15" w:rsidRDefault="00076603" w:rsidP="00361EE7">
      <w:pPr>
        <w:spacing w:after="0" w:line="276" w:lineRule="auto"/>
        <w:ind w:left="1983" w:hangingChars="823" w:hanging="1983"/>
        <w:jc w:val="both"/>
        <w:rPr>
          <w:rFonts w:ascii="Arial" w:hAnsi="Arial" w:cs="Arial"/>
          <w:b/>
          <w:sz w:val="24"/>
        </w:rPr>
      </w:pPr>
    </w:p>
    <w:p w14:paraId="201BE376" w14:textId="77777777" w:rsidR="00076603" w:rsidRPr="001F4F15" w:rsidRDefault="00076603" w:rsidP="00361EE7">
      <w:pPr>
        <w:spacing w:after="0" w:line="276" w:lineRule="auto"/>
        <w:ind w:left="1983" w:hangingChars="823" w:hanging="1983"/>
        <w:jc w:val="both"/>
        <w:rPr>
          <w:rFonts w:ascii="Arial" w:hAnsi="Arial" w:cs="Arial"/>
          <w:b/>
          <w:sz w:val="24"/>
        </w:rPr>
      </w:pPr>
      <w:r w:rsidRPr="001F4F15">
        <w:rPr>
          <w:rFonts w:ascii="Arial" w:hAnsi="Arial" w:cs="Arial"/>
          <w:b/>
          <w:sz w:val="24"/>
        </w:rPr>
        <w:t xml:space="preserve">Source: </w:t>
      </w:r>
      <w:r w:rsidRPr="001F4F15">
        <w:rPr>
          <w:rFonts w:ascii="Arial" w:hAnsi="Arial" w:cs="Arial"/>
          <w:b/>
          <w:sz w:val="24"/>
        </w:rPr>
        <w:tab/>
        <w:t>InterDigital Inc.</w:t>
      </w:r>
    </w:p>
    <w:p w14:paraId="48D07CAB" w14:textId="5375DD15" w:rsidR="00FC2435" w:rsidRPr="001F4F15" w:rsidRDefault="00076603" w:rsidP="00361EE7">
      <w:pPr>
        <w:spacing w:after="0" w:line="276" w:lineRule="auto"/>
        <w:ind w:left="1983" w:hangingChars="823" w:hanging="1983"/>
        <w:jc w:val="both"/>
        <w:rPr>
          <w:rFonts w:ascii="Arial" w:hAnsi="Arial" w:cs="Arial"/>
          <w:b/>
          <w:sz w:val="24"/>
        </w:rPr>
      </w:pPr>
      <w:r w:rsidRPr="001F4F15">
        <w:rPr>
          <w:rFonts w:ascii="Arial" w:hAnsi="Arial" w:cs="Arial"/>
          <w:b/>
          <w:sz w:val="24"/>
        </w:rPr>
        <w:t>Title:</w:t>
      </w:r>
      <w:r w:rsidRPr="001F4F15">
        <w:rPr>
          <w:rFonts w:ascii="Arial" w:hAnsi="Arial" w:cs="Arial"/>
          <w:b/>
          <w:sz w:val="24"/>
        </w:rPr>
        <w:tab/>
      </w:r>
      <w:r w:rsidR="006147D9" w:rsidRPr="003328F8">
        <w:rPr>
          <w:rFonts w:ascii="Arial" w:hAnsi="Arial" w:cs="Arial"/>
          <w:b/>
          <w:sz w:val="24"/>
        </w:rPr>
        <w:t>On Signal Structure for Two-Step RACH</w:t>
      </w:r>
    </w:p>
    <w:p w14:paraId="68F1E675" w14:textId="1FB6F48D" w:rsidR="00076603" w:rsidRPr="001F4F15" w:rsidRDefault="00076603" w:rsidP="00361EE7">
      <w:pPr>
        <w:spacing w:after="0" w:line="276" w:lineRule="auto"/>
        <w:ind w:left="1983" w:hangingChars="823" w:hanging="1983"/>
        <w:jc w:val="both"/>
        <w:rPr>
          <w:rFonts w:ascii="Arial" w:hAnsi="Arial" w:cs="Arial"/>
          <w:b/>
          <w:sz w:val="24"/>
        </w:rPr>
      </w:pPr>
    </w:p>
    <w:p w14:paraId="2322F703" w14:textId="200253BE" w:rsidR="00076603" w:rsidRPr="001F4F15" w:rsidRDefault="00076603" w:rsidP="00361EE7">
      <w:pPr>
        <w:spacing w:after="0" w:line="276" w:lineRule="auto"/>
        <w:ind w:left="1983" w:hangingChars="823" w:hanging="1983"/>
        <w:jc w:val="both"/>
        <w:rPr>
          <w:rFonts w:ascii="Arial" w:hAnsi="Arial" w:cs="Arial"/>
          <w:b/>
          <w:sz w:val="24"/>
        </w:rPr>
      </w:pPr>
      <w:r w:rsidRPr="001F4F15">
        <w:rPr>
          <w:rFonts w:ascii="Arial" w:hAnsi="Arial" w:cs="Arial"/>
          <w:b/>
          <w:sz w:val="24"/>
        </w:rPr>
        <w:t>Agenda item:</w:t>
      </w:r>
      <w:r w:rsidRPr="001F4F15">
        <w:rPr>
          <w:rFonts w:ascii="Arial" w:hAnsi="Arial" w:cs="Arial"/>
          <w:b/>
          <w:sz w:val="24"/>
        </w:rPr>
        <w:tab/>
      </w:r>
      <w:r w:rsidR="005321AA">
        <w:rPr>
          <w:rFonts w:ascii="Arial" w:hAnsi="Arial" w:cs="Arial"/>
          <w:b/>
          <w:sz w:val="24"/>
        </w:rPr>
        <w:t>7.2.1.</w:t>
      </w:r>
      <w:r w:rsidR="00650AAD">
        <w:rPr>
          <w:rFonts w:ascii="Arial" w:hAnsi="Arial" w:cs="Arial"/>
          <w:b/>
          <w:sz w:val="24"/>
        </w:rPr>
        <w:t>1</w:t>
      </w:r>
      <w:bookmarkStart w:id="1" w:name="_GoBack"/>
      <w:bookmarkEnd w:id="1"/>
    </w:p>
    <w:p w14:paraId="0F6B0622" w14:textId="77777777" w:rsidR="00076603" w:rsidRDefault="00076603" w:rsidP="00361EE7">
      <w:pPr>
        <w:spacing w:after="0" w:line="276" w:lineRule="auto"/>
        <w:ind w:left="1983" w:hangingChars="823" w:hanging="1983"/>
        <w:jc w:val="both"/>
        <w:rPr>
          <w:rFonts w:ascii="Arial" w:hAnsi="Arial" w:cs="Arial"/>
          <w:b/>
          <w:sz w:val="24"/>
        </w:rPr>
      </w:pPr>
      <w:r w:rsidRPr="001F4F15">
        <w:rPr>
          <w:rFonts w:ascii="Arial" w:hAnsi="Arial" w:cs="Arial"/>
          <w:b/>
          <w:sz w:val="24"/>
        </w:rPr>
        <w:t>Document for:</w:t>
      </w:r>
      <w:r w:rsidRPr="001F4F15">
        <w:rPr>
          <w:rFonts w:ascii="Arial" w:hAnsi="Arial" w:cs="Arial"/>
          <w:b/>
          <w:sz w:val="24"/>
        </w:rPr>
        <w:tab/>
        <w:t>Discussion and Decision</w:t>
      </w:r>
      <w:r>
        <w:rPr>
          <w:rFonts w:ascii="Arial" w:hAnsi="Arial" w:cs="Arial"/>
          <w:b/>
          <w:sz w:val="24"/>
        </w:rPr>
        <w:t xml:space="preserve"> </w:t>
      </w:r>
    </w:p>
    <w:bookmarkEnd w:id="0"/>
    <w:p w14:paraId="01B14D46" w14:textId="77777777" w:rsidR="008544F0" w:rsidRPr="00765DD6" w:rsidRDefault="008544F0" w:rsidP="00361EE7">
      <w:pPr>
        <w:pStyle w:val="Heading1"/>
        <w:numPr>
          <w:ilvl w:val="0"/>
          <w:numId w:val="5"/>
        </w:numPr>
        <w:pBdr>
          <w:top w:val="single" w:sz="12" w:space="4" w:color="auto"/>
        </w:pBdr>
        <w:spacing w:line="276" w:lineRule="auto"/>
        <w:jc w:val="both"/>
        <w:rPr>
          <w:rFonts w:cs="Arial"/>
          <w:smallCaps/>
          <w:lang w:val="en-US"/>
        </w:rPr>
      </w:pPr>
      <w:r w:rsidRPr="00765DD6">
        <w:rPr>
          <w:rFonts w:cs="Arial"/>
          <w:smallCaps/>
          <w:lang w:val="en-US"/>
        </w:rPr>
        <w:t>Introduction</w:t>
      </w:r>
    </w:p>
    <w:p w14:paraId="73A4FB4A" w14:textId="38C0BBB1" w:rsidR="007516D6" w:rsidRDefault="00B00FB3" w:rsidP="00821E39">
      <w:pPr>
        <w:spacing w:after="0" w:line="276" w:lineRule="auto"/>
        <w:ind w:firstLine="284"/>
        <w:jc w:val="both"/>
        <w:rPr>
          <w:rFonts w:ascii="Times" w:hAnsi="Times" w:cs="Times"/>
          <w:sz w:val="22"/>
        </w:rPr>
      </w:pPr>
      <w:r>
        <w:rPr>
          <w:rFonts w:ascii="Times" w:hAnsi="Times" w:cs="Times"/>
          <w:sz w:val="22"/>
        </w:rPr>
        <w:t>In RAN1 #86</w:t>
      </w:r>
      <w:r w:rsidR="00CD30C2">
        <w:rPr>
          <w:rFonts w:ascii="Times" w:hAnsi="Times" w:cs="Times"/>
          <w:sz w:val="22"/>
        </w:rPr>
        <w:t xml:space="preserve"> [1]</w:t>
      </w:r>
      <w:r>
        <w:rPr>
          <w:rFonts w:ascii="Times" w:hAnsi="Times" w:cs="Times"/>
          <w:sz w:val="22"/>
        </w:rPr>
        <w:t xml:space="preserve">, </w:t>
      </w:r>
      <w:r w:rsidR="007516D6">
        <w:rPr>
          <w:rFonts w:ascii="Times" w:hAnsi="Times" w:cs="Times"/>
          <w:sz w:val="22"/>
        </w:rPr>
        <w:t xml:space="preserve">3GPP considered further studying a simplified RACH procedure compared to </w:t>
      </w:r>
      <w:r w:rsidR="00DF1362">
        <w:rPr>
          <w:rFonts w:ascii="Times" w:hAnsi="Times" w:cs="Times"/>
          <w:sz w:val="22"/>
        </w:rPr>
        <w:t xml:space="preserve">the </w:t>
      </w:r>
      <w:r w:rsidR="007516D6">
        <w:rPr>
          <w:rFonts w:ascii="Times" w:hAnsi="Times" w:cs="Times"/>
          <w:sz w:val="22"/>
        </w:rPr>
        <w:t>legacy offering</w:t>
      </w:r>
      <w:r w:rsidR="00A04DC5">
        <w:rPr>
          <w:rFonts w:ascii="Times" w:hAnsi="Times" w:cs="Times"/>
          <w:sz w:val="22"/>
        </w:rPr>
        <w:t>,</w:t>
      </w:r>
      <w:r w:rsidR="00185D87">
        <w:rPr>
          <w:rFonts w:ascii="Times" w:hAnsi="Times" w:cs="Times"/>
          <w:sz w:val="22"/>
        </w:rPr>
        <w:t xml:space="preserve"> by which a UE can establish a connection with </w:t>
      </w:r>
      <w:r w:rsidR="00A33F14">
        <w:rPr>
          <w:rFonts w:ascii="Times" w:hAnsi="Times" w:cs="Times"/>
          <w:sz w:val="22"/>
        </w:rPr>
        <w:t>a smaller</w:t>
      </w:r>
      <w:r w:rsidR="00185D87">
        <w:rPr>
          <w:rFonts w:ascii="Times" w:hAnsi="Times" w:cs="Times"/>
          <w:sz w:val="22"/>
        </w:rPr>
        <w:t xml:space="preserve"> number of steps</w:t>
      </w:r>
      <w:r w:rsidR="007516D6">
        <w:rPr>
          <w:rFonts w:ascii="Times" w:hAnsi="Times" w:cs="Times"/>
          <w:sz w:val="22"/>
        </w:rPr>
        <w:t>:</w:t>
      </w:r>
    </w:p>
    <w:tbl>
      <w:tblPr>
        <w:tblStyle w:val="TableGrid"/>
        <w:tblW w:w="0" w:type="auto"/>
        <w:tblLook w:val="04A0" w:firstRow="1" w:lastRow="0" w:firstColumn="1" w:lastColumn="0" w:noHBand="0" w:noVBand="1"/>
      </w:tblPr>
      <w:tblGrid>
        <w:gridCol w:w="10160"/>
      </w:tblGrid>
      <w:tr w:rsidR="00CD7E7B" w:rsidRPr="00CD7E7B" w14:paraId="4D698E3B" w14:textId="77777777" w:rsidTr="00CD7E7B">
        <w:tc>
          <w:tcPr>
            <w:tcW w:w="10160" w:type="dxa"/>
          </w:tcPr>
          <w:p w14:paraId="54174187" w14:textId="77777777" w:rsidR="00CD7E7B" w:rsidRPr="00CD7E7B" w:rsidRDefault="00CD7E7B" w:rsidP="00CD7E7B">
            <w:pPr>
              <w:pStyle w:val="ListParagraph"/>
              <w:numPr>
                <w:ilvl w:val="0"/>
                <w:numId w:val="29"/>
              </w:numPr>
              <w:overflowPunct w:val="0"/>
              <w:autoSpaceDE w:val="0"/>
              <w:autoSpaceDN w:val="0"/>
              <w:adjustRightInd w:val="0"/>
              <w:spacing w:after="180" w:line="276" w:lineRule="auto"/>
              <w:contextualSpacing/>
              <w:textAlignment w:val="baseline"/>
              <w:rPr>
                <w:rFonts w:ascii="Times New Roman" w:eastAsia="MS Mincho" w:hAnsi="Times New Roman"/>
                <w:i/>
                <w:sz w:val="20"/>
                <w:szCs w:val="20"/>
              </w:rPr>
            </w:pPr>
            <w:r w:rsidRPr="00CD7E7B">
              <w:rPr>
                <w:rFonts w:ascii="Times New Roman" w:eastAsia="MS Mincho" w:hAnsi="Times New Roman"/>
                <w:i/>
                <w:sz w:val="20"/>
                <w:szCs w:val="20"/>
              </w:rPr>
              <w:t>RACH procedure including RACH preamble (Msg. 1), random access response (Msg. 2), message 3, and message 4 is at least assumed for NR from RAN1 perspective</w:t>
            </w:r>
          </w:p>
          <w:p w14:paraId="1B39C810" w14:textId="77777777" w:rsidR="00CD7E7B" w:rsidRPr="00CD7E7B" w:rsidRDefault="00CD7E7B" w:rsidP="00CD7E7B">
            <w:pPr>
              <w:pStyle w:val="ListParagraph"/>
              <w:numPr>
                <w:ilvl w:val="0"/>
                <w:numId w:val="29"/>
              </w:numPr>
              <w:overflowPunct w:val="0"/>
              <w:autoSpaceDE w:val="0"/>
              <w:autoSpaceDN w:val="0"/>
              <w:adjustRightInd w:val="0"/>
              <w:spacing w:after="180" w:line="276" w:lineRule="auto"/>
              <w:contextualSpacing/>
              <w:textAlignment w:val="baseline"/>
              <w:rPr>
                <w:rFonts w:ascii="Times New Roman" w:eastAsia="MS Mincho" w:hAnsi="Times New Roman"/>
                <w:i/>
                <w:sz w:val="20"/>
                <w:szCs w:val="20"/>
              </w:rPr>
            </w:pPr>
            <w:r w:rsidRPr="00CD7E7B">
              <w:rPr>
                <w:rFonts w:ascii="Times New Roman" w:eastAsia="MS Mincho" w:hAnsi="Times New Roman"/>
                <w:i/>
                <w:sz w:val="20"/>
                <w:szCs w:val="20"/>
              </w:rPr>
              <w:t>Simplified RACH procedure, e.g., Msg. 1 (UL) and Msg. 2 (DL), should be further studied</w:t>
            </w:r>
          </w:p>
          <w:p w14:paraId="12BCD67F" w14:textId="77777777" w:rsidR="00CD7E7B" w:rsidRPr="00CD7E7B" w:rsidRDefault="00CD7E7B" w:rsidP="00CD7E7B">
            <w:pPr>
              <w:pStyle w:val="ListParagraph"/>
              <w:numPr>
                <w:ilvl w:val="1"/>
                <w:numId w:val="29"/>
              </w:numPr>
              <w:overflowPunct w:val="0"/>
              <w:autoSpaceDE w:val="0"/>
              <w:autoSpaceDN w:val="0"/>
              <w:adjustRightInd w:val="0"/>
              <w:spacing w:after="180" w:line="276" w:lineRule="auto"/>
              <w:contextualSpacing/>
              <w:textAlignment w:val="baseline"/>
              <w:rPr>
                <w:rFonts w:ascii="Times New Roman" w:eastAsia="MS Mincho" w:hAnsi="Times New Roman"/>
                <w:i/>
                <w:sz w:val="20"/>
                <w:szCs w:val="20"/>
              </w:rPr>
            </w:pPr>
            <w:r w:rsidRPr="00CD7E7B">
              <w:rPr>
                <w:rFonts w:ascii="Times New Roman" w:eastAsia="MS Mincho" w:hAnsi="Times New Roman"/>
                <w:i/>
                <w:sz w:val="20"/>
                <w:szCs w:val="20"/>
              </w:rPr>
              <w:t>Details on Msg. 1 and Msg. 2 are FFS</w:t>
            </w:r>
          </w:p>
          <w:p w14:paraId="44535ED3" w14:textId="732C8553" w:rsidR="00CD7E7B" w:rsidRPr="00CD7E7B" w:rsidRDefault="00CD7E7B" w:rsidP="00CD7E7B">
            <w:pPr>
              <w:pStyle w:val="ListParagraph"/>
              <w:numPr>
                <w:ilvl w:val="1"/>
                <w:numId w:val="29"/>
              </w:numPr>
              <w:overflowPunct w:val="0"/>
              <w:autoSpaceDE w:val="0"/>
              <w:autoSpaceDN w:val="0"/>
              <w:adjustRightInd w:val="0"/>
              <w:spacing w:after="180" w:line="276" w:lineRule="auto"/>
              <w:contextualSpacing/>
              <w:textAlignment w:val="baseline"/>
              <w:rPr>
                <w:rFonts w:ascii="Times New Roman" w:eastAsia="MS Mincho" w:hAnsi="Times New Roman"/>
                <w:i/>
                <w:sz w:val="20"/>
                <w:szCs w:val="20"/>
              </w:rPr>
            </w:pPr>
            <w:r w:rsidRPr="00CD7E7B">
              <w:rPr>
                <w:rFonts w:ascii="Times New Roman" w:eastAsia="MS Mincho" w:hAnsi="Times New Roman"/>
                <w:i/>
                <w:sz w:val="20"/>
                <w:szCs w:val="20"/>
              </w:rPr>
              <w:t>Study should include comparison with the above procedure (first bullet)</w:t>
            </w:r>
          </w:p>
        </w:tc>
      </w:tr>
    </w:tbl>
    <w:p w14:paraId="73D80909" w14:textId="77777777" w:rsidR="00CD7E7B" w:rsidRDefault="00CD7E7B" w:rsidP="00CD7E7B">
      <w:pPr>
        <w:spacing w:after="0" w:line="276" w:lineRule="auto"/>
        <w:jc w:val="both"/>
        <w:rPr>
          <w:rFonts w:ascii="Arial" w:hAnsi="Arial" w:cs="Arial"/>
          <w:b/>
          <w:sz w:val="24"/>
        </w:rPr>
      </w:pPr>
    </w:p>
    <w:p w14:paraId="6C0DDB1E" w14:textId="16AC5DC7" w:rsidR="00077395" w:rsidRDefault="00B92029" w:rsidP="00077395">
      <w:pPr>
        <w:spacing w:after="0" w:line="276" w:lineRule="auto"/>
        <w:ind w:firstLine="288"/>
        <w:jc w:val="both"/>
        <w:rPr>
          <w:sz w:val="22"/>
          <w:lang w:eastAsia="sv-SE"/>
        </w:rPr>
      </w:pPr>
      <w:r>
        <w:rPr>
          <w:rFonts w:ascii="Times" w:hAnsi="Times" w:cs="Times"/>
          <w:sz w:val="22"/>
        </w:rPr>
        <w:t xml:space="preserve">At RANP#82, </w:t>
      </w:r>
      <w:r w:rsidR="005321AA">
        <w:rPr>
          <w:rFonts w:ascii="Times" w:hAnsi="Times" w:cs="Times"/>
          <w:sz w:val="22"/>
        </w:rPr>
        <w:t>in conclusion of the NOMA SI, the</w:t>
      </w:r>
      <w:r>
        <w:rPr>
          <w:rFonts w:ascii="Times" w:hAnsi="Times" w:cs="Times"/>
          <w:sz w:val="22"/>
        </w:rPr>
        <w:t xml:space="preserve"> WI on </w:t>
      </w:r>
      <w:r w:rsidR="002F213D">
        <w:rPr>
          <w:rFonts w:ascii="Times" w:hAnsi="Times" w:cs="Times"/>
          <w:sz w:val="22"/>
        </w:rPr>
        <w:t>2-Step</w:t>
      </w:r>
      <w:r>
        <w:rPr>
          <w:rFonts w:ascii="Times" w:hAnsi="Times" w:cs="Times"/>
          <w:sz w:val="22"/>
        </w:rPr>
        <w:t xml:space="preserve"> RACH was approved</w:t>
      </w:r>
      <w:r w:rsidR="00782498">
        <w:rPr>
          <w:rFonts w:ascii="Times" w:hAnsi="Times" w:cs="Times"/>
          <w:sz w:val="22"/>
        </w:rPr>
        <w:t xml:space="preserve"> </w:t>
      </w:r>
      <w:r w:rsidR="001A2702">
        <w:rPr>
          <w:rFonts w:ascii="Times" w:hAnsi="Times" w:cs="Times"/>
          <w:sz w:val="22"/>
        </w:rPr>
        <w:t>[2]</w:t>
      </w:r>
      <w:r>
        <w:rPr>
          <w:rFonts w:ascii="Times" w:hAnsi="Times" w:cs="Times"/>
          <w:sz w:val="22"/>
        </w:rPr>
        <w:t>.</w:t>
      </w:r>
      <w:r w:rsidR="00B00FB3">
        <w:rPr>
          <w:rFonts w:ascii="Times" w:hAnsi="Times" w:cs="Times"/>
          <w:sz w:val="22"/>
        </w:rPr>
        <w:t xml:space="preserve"> </w:t>
      </w:r>
      <w:r w:rsidR="005321AA">
        <w:rPr>
          <w:rFonts w:ascii="Times" w:hAnsi="Times" w:cs="Times"/>
          <w:sz w:val="22"/>
        </w:rPr>
        <w:t xml:space="preserve">The </w:t>
      </w:r>
      <w:r w:rsidR="002F213D">
        <w:rPr>
          <w:rFonts w:ascii="Times" w:hAnsi="Times" w:cs="Times"/>
          <w:sz w:val="22"/>
        </w:rPr>
        <w:t>2-Step</w:t>
      </w:r>
      <w:r w:rsidR="005321AA">
        <w:rPr>
          <w:rFonts w:ascii="Times" w:hAnsi="Times" w:cs="Times"/>
          <w:sz w:val="22"/>
        </w:rPr>
        <w:t xml:space="preserve"> RACH is considered a significantly reduced version of NOMA where some aspects and learnings of NOMA SI can be applied.  </w:t>
      </w:r>
      <w:r>
        <w:rPr>
          <w:rFonts w:ascii="Times" w:hAnsi="Times" w:cs="Times"/>
          <w:sz w:val="22"/>
        </w:rPr>
        <w:t xml:space="preserve">In this contribution, we provide our views on </w:t>
      </w:r>
      <w:r w:rsidR="005321AA">
        <w:rPr>
          <w:rFonts w:ascii="Times" w:hAnsi="Times" w:cs="Times"/>
          <w:sz w:val="22"/>
        </w:rPr>
        <w:t xml:space="preserve">channel design </w:t>
      </w:r>
      <w:r>
        <w:rPr>
          <w:rFonts w:ascii="Times" w:hAnsi="Times" w:cs="Times"/>
          <w:sz w:val="22"/>
        </w:rPr>
        <w:t xml:space="preserve">aspects </w:t>
      </w:r>
      <w:r w:rsidR="005321AA">
        <w:rPr>
          <w:rFonts w:ascii="Times" w:hAnsi="Times" w:cs="Times"/>
          <w:sz w:val="22"/>
        </w:rPr>
        <w:t xml:space="preserve">for </w:t>
      </w:r>
      <w:proofErr w:type="spellStart"/>
      <w:r w:rsidR="005321AA">
        <w:rPr>
          <w:rFonts w:ascii="Times" w:hAnsi="Times" w:cs="Times"/>
          <w:sz w:val="22"/>
        </w:rPr>
        <w:t>msgA</w:t>
      </w:r>
      <w:proofErr w:type="spellEnd"/>
      <w:r w:rsidR="005321AA">
        <w:rPr>
          <w:rFonts w:ascii="Times" w:hAnsi="Times" w:cs="Times"/>
          <w:sz w:val="22"/>
        </w:rPr>
        <w:t xml:space="preserve"> </w:t>
      </w:r>
      <w:r>
        <w:rPr>
          <w:rFonts w:ascii="Times" w:hAnsi="Times" w:cs="Times"/>
          <w:sz w:val="22"/>
        </w:rPr>
        <w:t xml:space="preserve">of </w:t>
      </w:r>
      <w:r w:rsidR="002F213D">
        <w:rPr>
          <w:rFonts w:ascii="Times" w:hAnsi="Times" w:cs="Times"/>
          <w:sz w:val="22"/>
        </w:rPr>
        <w:t>2-Step</w:t>
      </w:r>
      <w:r>
        <w:rPr>
          <w:rFonts w:ascii="Times" w:hAnsi="Times" w:cs="Times"/>
          <w:sz w:val="22"/>
        </w:rPr>
        <w:t xml:space="preserve"> RACH. </w:t>
      </w:r>
      <w:r w:rsidR="00994D6B">
        <w:rPr>
          <w:rFonts w:ascii="Times" w:hAnsi="Times" w:cs="Times"/>
          <w:sz w:val="22"/>
        </w:rPr>
        <w:t xml:space="preserve">We also </w:t>
      </w:r>
      <w:r w:rsidR="00077395">
        <w:rPr>
          <w:rFonts w:ascii="Times" w:hAnsi="Times" w:cs="Times"/>
          <w:sz w:val="22"/>
        </w:rPr>
        <w:t xml:space="preserve">briefly </w:t>
      </w:r>
      <w:r w:rsidR="00994D6B">
        <w:rPr>
          <w:rFonts w:ascii="Times" w:hAnsi="Times" w:cs="Times"/>
          <w:sz w:val="22"/>
        </w:rPr>
        <w:t xml:space="preserve">discuss aspects related to </w:t>
      </w:r>
      <w:proofErr w:type="spellStart"/>
      <w:r w:rsidR="00994D6B">
        <w:rPr>
          <w:rFonts w:ascii="Times" w:hAnsi="Times" w:cs="Times"/>
          <w:sz w:val="22"/>
        </w:rPr>
        <w:t>msgB</w:t>
      </w:r>
      <w:proofErr w:type="spellEnd"/>
      <w:r w:rsidR="00994D6B">
        <w:rPr>
          <w:rFonts w:ascii="Times" w:hAnsi="Times" w:cs="Times"/>
          <w:sz w:val="22"/>
        </w:rPr>
        <w:t>.</w:t>
      </w:r>
      <w:r w:rsidR="00077395">
        <w:rPr>
          <w:rFonts w:ascii="Times" w:hAnsi="Times" w:cs="Times"/>
          <w:sz w:val="22"/>
        </w:rPr>
        <w:t xml:space="preserve"> </w:t>
      </w:r>
      <w:r w:rsidR="00077395">
        <w:rPr>
          <w:sz w:val="22"/>
          <w:lang w:eastAsia="sv-SE"/>
        </w:rPr>
        <w:t xml:space="preserve">In our companion contribution [3], we discuss more aspects of UE behaviour in relation to </w:t>
      </w:r>
      <w:proofErr w:type="spellStart"/>
      <w:r w:rsidR="00077395">
        <w:rPr>
          <w:sz w:val="22"/>
          <w:lang w:eastAsia="sv-SE"/>
        </w:rPr>
        <w:t>msgB</w:t>
      </w:r>
      <w:proofErr w:type="spellEnd"/>
      <w:r w:rsidR="003C6BAB">
        <w:rPr>
          <w:sz w:val="22"/>
          <w:lang w:eastAsia="sv-SE"/>
        </w:rPr>
        <w:t xml:space="preserve"> content and related procedures</w:t>
      </w:r>
      <w:r w:rsidR="00077395">
        <w:rPr>
          <w:sz w:val="22"/>
          <w:lang w:eastAsia="sv-SE"/>
        </w:rPr>
        <w:t>.</w:t>
      </w:r>
    </w:p>
    <w:p w14:paraId="42FBD52F" w14:textId="4CFB9EF4" w:rsidR="006062D3" w:rsidRDefault="006062D3" w:rsidP="00821E39">
      <w:pPr>
        <w:spacing w:after="0" w:line="276" w:lineRule="auto"/>
        <w:ind w:firstLine="288"/>
        <w:jc w:val="both"/>
        <w:rPr>
          <w:rFonts w:ascii="Times" w:hAnsi="Times" w:cs="Times"/>
          <w:sz w:val="22"/>
        </w:rPr>
      </w:pPr>
    </w:p>
    <w:p w14:paraId="679C0ED2" w14:textId="5B9DE2E6" w:rsidR="007423AC" w:rsidRPr="00765DD6" w:rsidRDefault="0031418B" w:rsidP="00361EE7">
      <w:pPr>
        <w:pStyle w:val="Heading1"/>
        <w:numPr>
          <w:ilvl w:val="0"/>
          <w:numId w:val="5"/>
        </w:numPr>
        <w:pBdr>
          <w:top w:val="single" w:sz="12" w:space="4" w:color="auto"/>
        </w:pBdr>
        <w:spacing w:line="276" w:lineRule="auto"/>
        <w:jc w:val="both"/>
        <w:rPr>
          <w:rFonts w:cs="Arial"/>
          <w:smallCaps/>
          <w:lang w:val="en-US"/>
        </w:rPr>
      </w:pPr>
      <w:r>
        <w:rPr>
          <w:rFonts w:cs="Arial"/>
          <w:smallCaps/>
          <w:lang w:val="en-US"/>
        </w:rPr>
        <w:t>Background</w:t>
      </w:r>
    </w:p>
    <w:p w14:paraId="679FE16E" w14:textId="3046AE14" w:rsidR="00B00FB3" w:rsidRPr="00B00FB3" w:rsidRDefault="002F213D" w:rsidP="00821E39">
      <w:pPr>
        <w:spacing w:line="276" w:lineRule="auto"/>
        <w:ind w:firstLine="288"/>
        <w:jc w:val="both"/>
        <w:rPr>
          <w:rFonts w:ascii="Times" w:hAnsi="Times" w:cs="Times"/>
          <w:bCs/>
          <w:iCs/>
          <w:sz w:val="22"/>
          <w:szCs w:val="22"/>
        </w:rPr>
      </w:pPr>
      <w:r>
        <w:rPr>
          <w:rFonts w:ascii="Times" w:hAnsi="Times" w:cs="Times"/>
          <w:bCs/>
          <w:iCs/>
          <w:sz w:val="22"/>
          <w:szCs w:val="22"/>
        </w:rPr>
        <w:t>2-Step</w:t>
      </w:r>
      <w:r w:rsidR="00B00FB3" w:rsidRPr="00B00FB3">
        <w:rPr>
          <w:rFonts w:ascii="Times" w:hAnsi="Times" w:cs="Times"/>
          <w:bCs/>
          <w:iCs/>
          <w:sz w:val="22"/>
          <w:szCs w:val="22"/>
        </w:rPr>
        <w:t xml:space="preserve"> RACH is being studied as an alternative to the legacy 4-step RACH procedure </w:t>
      </w:r>
      <w:r w:rsidR="00457A61">
        <w:rPr>
          <w:rFonts w:ascii="Times" w:hAnsi="Times" w:cs="Times"/>
          <w:bCs/>
          <w:iCs/>
          <w:sz w:val="22"/>
          <w:szCs w:val="22"/>
        </w:rPr>
        <w:t>for specific use cases.</w:t>
      </w:r>
      <w:r w:rsidR="00B00FB3" w:rsidRPr="00B00FB3">
        <w:rPr>
          <w:rFonts w:ascii="Times" w:hAnsi="Times" w:cs="Times"/>
          <w:bCs/>
          <w:iCs/>
          <w:sz w:val="22"/>
          <w:szCs w:val="22"/>
        </w:rPr>
        <w:t xml:space="preserve"> </w:t>
      </w:r>
      <w:r w:rsidR="003C6BAB">
        <w:rPr>
          <w:rFonts w:ascii="Times" w:hAnsi="Times" w:cs="Times"/>
          <w:bCs/>
          <w:iCs/>
          <w:sz w:val="22"/>
          <w:szCs w:val="22"/>
        </w:rPr>
        <w:t>T</w:t>
      </w:r>
      <w:r w:rsidR="00402FB8">
        <w:rPr>
          <w:rFonts w:ascii="Times" w:hAnsi="Times" w:cs="Times"/>
          <w:bCs/>
          <w:iCs/>
          <w:sz w:val="22"/>
          <w:szCs w:val="22"/>
        </w:rPr>
        <w:t xml:space="preserve">he main issue with </w:t>
      </w:r>
      <w:r w:rsidR="00C71279">
        <w:rPr>
          <w:rFonts w:ascii="Times" w:hAnsi="Times" w:cs="Times"/>
          <w:bCs/>
          <w:iCs/>
          <w:sz w:val="22"/>
          <w:szCs w:val="22"/>
        </w:rPr>
        <w:t xml:space="preserve">the </w:t>
      </w:r>
      <w:r w:rsidR="00402FB8">
        <w:rPr>
          <w:rFonts w:ascii="Times" w:hAnsi="Times" w:cs="Times"/>
          <w:bCs/>
          <w:iCs/>
          <w:sz w:val="22"/>
          <w:szCs w:val="22"/>
        </w:rPr>
        <w:t xml:space="preserve">legacy RACH procedure is </w:t>
      </w:r>
      <w:r w:rsidR="003C6BAB">
        <w:rPr>
          <w:rFonts w:ascii="Times" w:hAnsi="Times" w:cs="Times"/>
          <w:bCs/>
          <w:iCs/>
          <w:sz w:val="22"/>
          <w:szCs w:val="22"/>
        </w:rPr>
        <w:t>its</w:t>
      </w:r>
      <w:r w:rsidR="00402FB8">
        <w:rPr>
          <w:rFonts w:ascii="Times" w:hAnsi="Times" w:cs="Times"/>
          <w:bCs/>
          <w:iCs/>
          <w:sz w:val="22"/>
          <w:szCs w:val="22"/>
        </w:rPr>
        <w:t xml:space="preserve"> latency </w:t>
      </w:r>
      <w:r w:rsidR="00600BF4">
        <w:rPr>
          <w:rFonts w:ascii="Times" w:hAnsi="Times" w:cs="Times"/>
          <w:bCs/>
          <w:iCs/>
          <w:sz w:val="22"/>
          <w:szCs w:val="22"/>
        </w:rPr>
        <w:t xml:space="preserve">that </w:t>
      </w:r>
      <w:r w:rsidR="00402FB8">
        <w:rPr>
          <w:rFonts w:ascii="Times" w:hAnsi="Times" w:cs="Times"/>
          <w:bCs/>
          <w:iCs/>
          <w:sz w:val="22"/>
          <w:szCs w:val="22"/>
        </w:rPr>
        <w:t xml:space="preserve">is too high to satisfy applications with low round trip time requirements. </w:t>
      </w:r>
      <w:r w:rsidR="00457A61">
        <w:rPr>
          <w:rFonts w:ascii="Times" w:hAnsi="Times" w:cs="Times"/>
          <w:bCs/>
          <w:iCs/>
          <w:sz w:val="22"/>
          <w:szCs w:val="22"/>
        </w:rPr>
        <w:t>With the introduction of</w:t>
      </w:r>
      <w:r w:rsidR="00402FB8">
        <w:rPr>
          <w:rFonts w:ascii="Times" w:hAnsi="Times" w:cs="Times"/>
          <w:bCs/>
          <w:iCs/>
          <w:sz w:val="22"/>
          <w:szCs w:val="22"/>
        </w:rPr>
        <w:t xml:space="preserve"> three main scenarios (</w:t>
      </w:r>
      <w:proofErr w:type="spellStart"/>
      <w:r w:rsidR="00402FB8">
        <w:rPr>
          <w:rFonts w:ascii="Times" w:hAnsi="Times" w:cs="Times"/>
          <w:bCs/>
          <w:iCs/>
          <w:sz w:val="22"/>
          <w:szCs w:val="22"/>
        </w:rPr>
        <w:t>mMTC</w:t>
      </w:r>
      <w:proofErr w:type="spellEnd"/>
      <w:r w:rsidR="00402FB8">
        <w:rPr>
          <w:rFonts w:ascii="Times" w:hAnsi="Times" w:cs="Times"/>
          <w:bCs/>
          <w:iCs/>
          <w:sz w:val="22"/>
          <w:szCs w:val="22"/>
        </w:rPr>
        <w:t xml:space="preserve">, URLLC, </w:t>
      </w:r>
      <w:proofErr w:type="spellStart"/>
      <w:r w:rsidR="00402FB8">
        <w:rPr>
          <w:rFonts w:ascii="Times" w:hAnsi="Times" w:cs="Times"/>
          <w:bCs/>
          <w:iCs/>
          <w:sz w:val="22"/>
          <w:szCs w:val="22"/>
        </w:rPr>
        <w:t>eMBB</w:t>
      </w:r>
      <w:proofErr w:type="spellEnd"/>
      <w:r w:rsidR="00402FB8">
        <w:rPr>
          <w:rFonts w:ascii="Times" w:hAnsi="Times" w:cs="Times"/>
          <w:bCs/>
          <w:iCs/>
          <w:sz w:val="22"/>
          <w:szCs w:val="22"/>
        </w:rPr>
        <w:t xml:space="preserve">), a more flexible RACH procedure is </w:t>
      </w:r>
      <w:r w:rsidR="00C71279">
        <w:rPr>
          <w:rFonts w:ascii="Times" w:hAnsi="Times" w:cs="Times"/>
          <w:bCs/>
          <w:iCs/>
          <w:sz w:val="22"/>
          <w:szCs w:val="22"/>
        </w:rPr>
        <w:t xml:space="preserve">needed </w:t>
      </w:r>
      <w:r w:rsidR="00402FB8">
        <w:rPr>
          <w:rFonts w:ascii="Times" w:hAnsi="Times" w:cs="Times"/>
          <w:bCs/>
          <w:iCs/>
          <w:sz w:val="22"/>
          <w:szCs w:val="22"/>
        </w:rPr>
        <w:t xml:space="preserve">to meet the performance requirements in all situations. </w:t>
      </w:r>
      <w:r w:rsidR="00B00FB3" w:rsidRPr="00B00FB3">
        <w:rPr>
          <w:rFonts w:ascii="Times" w:hAnsi="Times" w:cs="Times"/>
          <w:bCs/>
          <w:iCs/>
          <w:sz w:val="22"/>
          <w:szCs w:val="22"/>
        </w:rPr>
        <w:t xml:space="preserve">At the </w:t>
      </w:r>
      <w:r w:rsidR="00C71279">
        <w:rPr>
          <w:rFonts w:ascii="Times" w:hAnsi="Times" w:cs="Times"/>
          <w:bCs/>
          <w:iCs/>
          <w:sz w:val="22"/>
          <w:szCs w:val="22"/>
        </w:rPr>
        <w:t xml:space="preserve">recent </w:t>
      </w:r>
      <w:r w:rsidR="00B00FB3" w:rsidRPr="00B00FB3">
        <w:rPr>
          <w:rFonts w:ascii="Times" w:hAnsi="Times" w:cs="Times"/>
          <w:bCs/>
          <w:iCs/>
          <w:sz w:val="22"/>
          <w:szCs w:val="22"/>
        </w:rPr>
        <w:t>RAN plenary</w:t>
      </w:r>
      <w:r w:rsidR="003C6BAB">
        <w:rPr>
          <w:rFonts w:ascii="Times" w:hAnsi="Times" w:cs="Times"/>
          <w:bCs/>
          <w:iCs/>
          <w:sz w:val="22"/>
          <w:szCs w:val="22"/>
        </w:rPr>
        <w:t xml:space="preserve"> meeting [2]</w:t>
      </w:r>
      <w:r w:rsidR="00B00FB3" w:rsidRPr="00B00FB3">
        <w:rPr>
          <w:rFonts w:ascii="Times" w:hAnsi="Times" w:cs="Times"/>
          <w:bCs/>
          <w:iCs/>
          <w:sz w:val="22"/>
          <w:szCs w:val="22"/>
        </w:rPr>
        <w:t xml:space="preserve">, </w:t>
      </w:r>
      <w:r w:rsidR="004B4F6E">
        <w:rPr>
          <w:rFonts w:ascii="Times" w:hAnsi="Times" w:cs="Times"/>
          <w:bCs/>
          <w:iCs/>
          <w:sz w:val="22"/>
          <w:szCs w:val="22"/>
        </w:rPr>
        <w:t>3GPP</w:t>
      </w:r>
      <w:r w:rsidR="00B00FB3" w:rsidRPr="00B00FB3">
        <w:rPr>
          <w:rFonts w:ascii="Times" w:hAnsi="Times" w:cs="Times"/>
          <w:bCs/>
          <w:iCs/>
          <w:sz w:val="22"/>
          <w:szCs w:val="22"/>
        </w:rPr>
        <w:t xml:space="preserve"> approved a WI on contention based </w:t>
      </w:r>
      <w:r>
        <w:rPr>
          <w:rFonts w:ascii="Times" w:hAnsi="Times" w:cs="Times"/>
          <w:bCs/>
          <w:iCs/>
          <w:sz w:val="22"/>
          <w:szCs w:val="22"/>
        </w:rPr>
        <w:t>2-Step</w:t>
      </w:r>
      <w:r w:rsidR="00B00FB3" w:rsidRPr="00B00FB3">
        <w:rPr>
          <w:rFonts w:ascii="Times" w:hAnsi="Times" w:cs="Times"/>
          <w:bCs/>
          <w:iCs/>
          <w:sz w:val="22"/>
          <w:szCs w:val="22"/>
        </w:rPr>
        <w:t xml:space="preserve"> RACH.</w:t>
      </w:r>
      <w:r w:rsidR="00C2563C">
        <w:rPr>
          <w:rFonts w:ascii="Times" w:hAnsi="Times" w:cs="Times"/>
          <w:bCs/>
          <w:iCs/>
          <w:sz w:val="22"/>
          <w:szCs w:val="22"/>
        </w:rPr>
        <w:t xml:space="preserve"> </w:t>
      </w:r>
    </w:p>
    <w:p w14:paraId="199F8B64" w14:textId="31F1D100" w:rsidR="000F3A57" w:rsidRDefault="00B532E9" w:rsidP="00821E39">
      <w:pPr>
        <w:spacing w:after="0" w:line="276" w:lineRule="auto"/>
        <w:jc w:val="both"/>
        <w:rPr>
          <w:sz w:val="22"/>
          <w:lang w:eastAsia="sv-SE"/>
        </w:rPr>
      </w:pPr>
      <w:r>
        <w:rPr>
          <w:sz w:val="22"/>
          <w:lang w:eastAsia="sv-SE"/>
        </w:rPr>
        <w:tab/>
        <w:t xml:space="preserve">Legacy RACH </w:t>
      </w:r>
      <w:r w:rsidR="0004160D">
        <w:rPr>
          <w:sz w:val="22"/>
          <w:lang w:eastAsia="sv-SE"/>
        </w:rPr>
        <w:t>is initiated by the UE when it needs to setup a connection with the gNB. The procedure is completed in four steps where each step requires the transmission of a message. It starts with</w:t>
      </w:r>
      <w:r>
        <w:rPr>
          <w:sz w:val="22"/>
          <w:lang w:eastAsia="sv-SE"/>
        </w:rPr>
        <w:t xml:space="preserve"> msg1 </w:t>
      </w:r>
      <w:r w:rsidR="0004160D">
        <w:rPr>
          <w:sz w:val="22"/>
          <w:lang w:eastAsia="sv-SE"/>
        </w:rPr>
        <w:t>which is a</w:t>
      </w:r>
      <w:r>
        <w:rPr>
          <w:sz w:val="22"/>
          <w:lang w:eastAsia="sv-SE"/>
        </w:rPr>
        <w:t xml:space="preserve"> preamble randomly selected by the UE.</w:t>
      </w:r>
      <w:r w:rsidR="0004160D">
        <w:rPr>
          <w:sz w:val="22"/>
          <w:lang w:eastAsia="sv-SE"/>
        </w:rPr>
        <w:t xml:space="preserve"> It is transmitted during preconfigured RACH transmission opportunities which are communicated to the UE during initial access in the SIB.</w:t>
      </w:r>
      <w:r>
        <w:rPr>
          <w:sz w:val="22"/>
          <w:lang w:eastAsia="sv-SE"/>
        </w:rPr>
        <w:t xml:space="preserve"> Upon reception of msg1, gNB replies with msg2 which is </w:t>
      </w:r>
      <w:r w:rsidR="004B24DA">
        <w:rPr>
          <w:sz w:val="22"/>
          <w:lang w:eastAsia="sv-SE"/>
        </w:rPr>
        <w:t>the RAR</w:t>
      </w:r>
      <w:r>
        <w:rPr>
          <w:sz w:val="22"/>
          <w:lang w:eastAsia="sv-SE"/>
        </w:rPr>
        <w:t xml:space="preserve">. The RAR contains a TA command to synchronize the UE </w:t>
      </w:r>
      <w:r w:rsidR="00CC6721">
        <w:rPr>
          <w:sz w:val="22"/>
          <w:lang w:eastAsia="sv-SE"/>
        </w:rPr>
        <w:t xml:space="preserve">uplink transmission </w:t>
      </w:r>
      <w:r>
        <w:rPr>
          <w:sz w:val="22"/>
          <w:lang w:eastAsia="sv-SE"/>
        </w:rPr>
        <w:t xml:space="preserve">with the </w:t>
      </w:r>
      <w:proofErr w:type="spellStart"/>
      <w:r>
        <w:rPr>
          <w:sz w:val="22"/>
          <w:lang w:eastAsia="sv-SE"/>
        </w:rPr>
        <w:t>gNB’s</w:t>
      </w:r>
      <w:proofErr w:type="spellEnd"/>
      <w:r>
        <w:rPr>
          <w:sz w:val="22"/>
          <w:lang w:eastAsia="sv-SE"/>
        </w:rPr>
        <w:t xml:space="preserve"> timing</w:t>
      </w:r>
      <w:r w:rsidR="00CC6721">
        <w:rPr>
          <w:sz w:val="22"/>
          <w:lang w:eastAsia="sv-SE"/>
        </w:rPr>
        <w:t>,</w:t>
      </w:r>
      <w:r>
        <w:rPr>
          <w:sz w:val="22"/>
          <w:lang w:eastAsia="sv-SE"/>
        </w:rPr>
        <w:t xml:space="preserve"> and </w:t>
      </w:r>
      <w:r w:rsidR="00CC6721">
        <w:rPr>
          <w:sz w:val="22"/>
          <w:lang w:eastAsia="sv-SE"/>
        </w:rPr>
        <w:t xml:space="preserve">it also conveys </w:t>
      </w:r>
      <w:r>
        <w:rPr>
          <w:sz w:val="22"/>
          <w:lang w:eastAsia="sv-SE"/>
        </w:rPr>
        <w:t>a</w:t>
      </w:r>
      <w:r w:rsidR="00CC6721">
        <w:rPr>
          <w:sz w:val="22"/>
          <w:lang w:eastAsia="sv-SE"/>
        </w:rPr>
        <w:t>n uplink</w:t>
      </w:r>
      <w:r>
        <w:rPr>
          <w:sz w:val="22"/>
          <w:lang w:eastAsia="sv-SE"/>
        </w:rPr>
        <w:t xml:space="preserve"> scheduling grant for the UE to further transmit data. In addition, a temporary identifier is included</w:t>
      </w:r>
      <w:r w:rsidR="008E54CA">
        <w:rPr>
          <w:sz w:val="22"/>
          <w:lang w:eastAsia="sv-SE"/>
        </w:rPr>
        <w:t xml:space="preserve"> (TC-RNTI) such that the UE can be identified in further message exchanges with the gNB. The UE monitors the downlink control channel for a DCI whose CRC is scrambled with the RA-RNTI corresponding to the UE’s preamble transmission opportunity. </w:t>
      </w:r>
      <w:r w:rsidR="00953641">
        <w:rPr>
          <w:sz w:val="22"/>
          <w:lang w:eastAsia="sv-SE"/>
        </w:rPr>
        <w:t xml:space="preserve">After acquiring the resource assignment from the RAR, the UE sends </w:t>
      </w:r>
      <w:r w:rsidR="00953641">
        <w:rPr>
          <w:sz w:val="22"/>
          <w:lang w:eastAsia="sv-SE"/>
        </w:rPr>
        <w:lastRenderedPageBreak/>
        <w:t>its payload in msg3. Msg4 is used by the gNB to resolve conflicts in case of</w:t>
      </w:r>
      <w:r w:rsidR="003C6BAB">
        <w:rPr>
          <w:sz w:val="22"/>
          <w:lang w:eastAsia="sv-SE"/>
        </w:rPr>
        <w:t xml:space="preserve"> a</w:t>
      </w:r>
      <w:r w:rsidR="00953641">
        <w:rPr>
          <w:sz w:val="22"/>
          <w:lang w:eastAsia="sv-SE"/>
        </w:rPr>
        <w:t xml:space="preserve"> collision. </w:t>
      </w:r>
      <w:r w:rsidR="0004160D">
        <w:rPr>
          <w:sz w:val="22"/>
          <w:lang w:eastAsia="sv-SE"/>
        </w:rPr>
        <w:t xml:space="preserve">If no collision is detected, msg4 is used to confirm that the UE has been correctly identified and that the TC-RNTI can be used as a C-RNTI. </w:t>
      </w:r>
      <w:r w:rsidR="00953641">
        <w:rPr>
          <w:sz w:val="22"/>
          <w:lang w:eastAsia="sv-SE"/>
        </w:rPr>
        <w:t xml:space="preserve">Collisions </w:t>
      </w:r>
      <w:r w:rsidR="00176663">
        <w:rPr>
          <w:sz w:val="22"/>
          <w:lang w:eastAsia="sv-SE"/>
        </w:rPr>
        <w:t xml:space="preserve">could </w:t>
      </w:r>
      <w:r w:rsidR="00953641">
        <w:rPr>
          <w:sz w:val="22"/>
          <w:lang w:eastAsia="sv-SE"/>
        </w:rPr>
        <w:t xml:space="preserve">occur when more than one UE selects the same preamble which leads to payload transmission on the same resources. </w:t>
      </w:r>
      <w:r w:rsidR="000F3A57">
        <w:rPr>
          <w:sz w:val="22"/>
          <w:lang w:eastAsia="sv-SE"/>
        </w:rPr>
        <w:t xml:space="preserve">If within a specified time </w:t>
      </w:r>
      <w:r w:rsidR="00A33F14">
        <w:rPr>
          <w:sz w:val="22"/>
          <w:lang w:eastAsia="sv-SE"/>
        </w:rPr>
        <w:t>window,</w:t>
      </w:r>
      <w:r w:rsidR="000F3A57">
        <w:rPr>
          <w:sz w:val="22"/>
          <w:lang w:eastAsia="sv-SE"/>
        </w:rPr>
        <w:t xml:space="preserve"> a UE did not receive any acknowledgment in Msg4, </w:t>
      </w:r>
      <w:r w:rsidR="0004160D">
        <w:rPr>
          <w:sz w:val="22"/>
          <w:lang w:eastAsia="sv-SE"/>
        </w:rPr>
        <w:t xml:space="preserve">the UE restarts the RACH procedure from </w:t>
      </w:r>
      <w:r w:rsidR="00634266">
        <w:rPr>
          <w:sz w:val="22"/>
          <w:lang w:eastAsia="sv-SE"/>
        </w:rPr>
        <w:t xml:space="preserve">the </w:t>
      </w:r>
      <w:r w:rsidR="0004160D">
        <w:rPr>
          <w:sz w:val="22"/>
          <w:lang w:eastAsia="sv-SE"/>
        </w:rPr>
        <w:t>step 1.</w:t>
      </w:r>
    </w:p>
    <w:p w14:paraId="3A596E16" w14:textId="51D2A8B8" w:rsidR="00953641" w:rsidRDefault="0004160D" w:rsidP="00821E39">
      <w:pPr>
        <w:spacing w:after="0" w:line="276" w:lineRule="auto"/>
        <w:jc w:val="both"/>
        <w:rPr>
          <w:sz w:val="22"/>
          <w:lang w:eastAsia="sv-SE"/>
        </w:rPr>
      </w:pPr>
      <w:r>
        <w:rPr>
          <w:sz w:val="22"/>
          <w:lang w:eastAsia="sv-SE"/>
        </w:rPr>
        <w:t xml:space="preserve"> </w:t>
      </w:r>
    </w:p>
    <w:p w14:paraId="6AF3F6E9" w14:textId="03D7549E" w:rsidR="0031418B" w:rsidRPr="00765DD6" w:rsidRDefault="0031418B" w:rsidP="0031418B">
      <w:pPr>
        <w:pStyle w:val="Heading1"/>
        <w:numPr>
          <w:ilvl w:val="0"/>
          <w:numId w:val="5"/>
        </w:numPr>
        <w:pBdr>
          <w:top w:val="single" w:sz="12" w:space="4" w:color="auto"/>
        </w:pBdr>
        <w:spacing w:line="276" w:lineRule="auto"/>
        <w:jc w:val="both"/>
        <w:rPr>
          <w:rFonts w:cs="Arial"/>
          <w:smallCaps/>
          <w:lang w:val="en-US"/>
        </w:rPr>
      </w:pPr>
      <w:r>
        <w:rPr>
          <w:rFonts w:cs="Arial"/>
          <w:smallCaps/>
          <w:lang w:val="en-US"/>
        </w:rPr>
        <w:t>Signal structure design considerations</w:t>
      </w:r>
    </w:p>
    <w:p w14:paraId="3AE357FB" w14:textId="627FB960" w:rsidR="0041421A" w:rsidRDefault="00B37D76" w:rsidP="0041421A">
      <w:pPr>
        <w:spacing w:after="0" w:line="276" w:lineRule="auto"/>
        <w:ind w:firstLine="288"/>
        <w:jc w:val="both"/>
        <w:rPr>
          <w:rFonts w:ascii="Times" w:hAnsi="Times" w:cs="Times"/>
          <w:sz w:val="22"/>
        </w:rPr>
      </w:pPr>
      <w:r>
        <w:rPr>
          <w:sz w:val="22"/>
          <w:lang w:eastAsia="sv-SE"/>
        </w:rPr>
        <w:t xml:space="preserve">In this section, we highlight some design considerations regarding the signal structure design of </w:t>
      </w:r>
      <w:proofErr w:type="spellStart"/>
      <w:r>
        <w:rPr>
          <w:sz w:val="22"/>
          <w:lang w:eastAsia="sv-SE"/>
        </w:rPr>
        <w:t>msgA</w:t>
      </w:r>
      <w:proofErr w:type="spellEnd"/>
      <w:r>
        <w:rPr>
          <w:sz w:val="22"/>
          <w:lang w:eastAsia="sv-SE"/>
        </w:rPr>
        <w:t xml:space="preserve"> </w:t>
      </w:r>
      <w:r w:rsidR="00D57110">
        <w:rPr>
          <w:sz w:val="22"/>
          <w:lang w:eastAsia="sv-SE"/>
        </w:rPr>
        <w:t>i</w:t>
      </w:r>
      <w:r>
        <w:rPr>
          <w:sz w:val="22"/>
          <w:lang w:eastAsia="sv-SE"/>
        </w:rPr>
        <w:t xml:space="preserve">n </w:t>
      </w:r>
      <w:r w:rsidR="002F213D">
        <w:rPr>
          <w:sz w:val="22"/>
          <w:lang w:eastAsia="sv-SE"/>
        </w:rPr>
        <w:t>2-Step</w:t>
      </w:r>
      <w:r>
        <w:rPr>
          <w:sz w:val="22"/>
          <w:lang w:eastAsia="sv-SE"/>
        </w:rPr>
        <w:t xml:space="preserve"> RACH. </w:t>
      </w:r>
      <w:r w:rsidR="002F213D">
        <w:rPr>
          <w:sz w:val="22"/>
          <w:lang w:eastAsia="sv-SE"/>
        </w:rPr>
        <w:t>2-Step</w:t>
      </w:r>
      <w:r w:rsidR="002C0CE9">
        <w:rPr>
          <w:sz w:val="22"/>
          <w:lang w:eastAsia="sv-SE"/>
        </w:rPr>
        <w:t xml:space="preserve"> RACH aims to reduce the number of messages exchanged between gNB and UE from four to two. </w:t>
      </w:r>
      <w:r w:rsidR="0041421A">
        <w:rPr>
          <w:sz w:val="22"/>
          <w:lang w:eastAsia="sv-SE"/>
        </w:rPr>
        <w:t xml:space="preserve">As instructed by RANP [2], the </w:t>
      </w:r>
      <w:r w:rsidR="0041421A" w:rsidRPr="00670AEF">
        <w:rPr>
          <w:rFonts w:ascii="Times" w:hAnsi="Times" w:cs="Times"/>
          <w:sz w:val="22"/>
        </w:rPr>
        <w:t xml:space="preserve">2-step RACH shall be able </w:t>
      </w:r>
      <w:r w:rsidR="003C6BAB">
        <w:rPr>
          <w:rFonts w:ascii="Times" w:hAnsi="Times" w:cs="Times"/>
          <w:sz w:val="22"/>
        </w:rPr>
        <w:t xml:space="preserve">to </w:t>
      </w:r>
      <w:r w:rsidR="0041421A" w:rsidRPr="00670AEF">
        <w:rPr>
          <w:rFonts w:ascii="Times" w:hAnsi="Times" w:cs="Times"/>
          <w:sz w:val="22"/>
        </w:rPr>
        <w:t>operate regardless of whether the UE has valid TA or not</w:t>
      </w:r>
      <w:r w:rsidR="0041421A">
        <w:rPr>
          <w:rFonts w:ascii="Times" w:hAnsi="Times" w:cs="Times"/>
          <w:sz w:val="22"/>
        </w:rPr>
        <w:t xml:space="preserve">, and </w:t>
      </w:r>
      <w:r w:rsidR="0041421A" w:rsidRPr="00670AEF">
        <w:rPr>
          <w:rFonts w:ascii="Times" w:hAnsi="Times" w:cs="Times"/>
          <w:sz w:val="22"/>
        </w:rPr>
        <w:t>applicable to any cell size supported in Rel-15 NR</w:t>
      </w:r>
      <w:r w:rsidR="0041421A">
        <w:rPr>
          <w:rFonts w:ascii="Times" w:hAnsi="Times" w:cs="Times"/>
          <w:sz w:val="22"/>
        </w:rPr>
        <w:t xml:space="preserve">. Moreover, the </w:t>
      </w:r>
      <w:r w:rsidR="0041421A" w:rsidRPr="00670AEF">
        <w:rPr>
          <w:rFonts w:ascii="Times" w:hAnsi="Times" w:cs="Times"/>
          <w:sz w:val="22"/>
        </w:rPr>
        <w:t xml:space="preserve">2-step RACH </w:t>
      </w:r>
      <w:r w:rsidR="0041421A">
        <w:rPr>
          <w:rFonts w:ascii="Times" w:hAnsi="Times" w:cs="Times"/>
          <w:sz w:val="22"/>
        </w:rPr>
        <w:t xml:space="preserve">should be </w:t>
      </w:r>
      <w:r w:rsidR="0041421A" w:rsidRPr="00670AEF">
        <w:rPr>
          <w:rFonts w:ascii="Times" w:hAnsi="Times" w:cs="Times"/>
          <w:sz w:val="22"/>
        </w:rPr>
        <w:t>appli</w:t>
      </w:r>
      <w:r w:rsidR="0041421A">
        <w:rPr>
          <w:rFonts w:ascii="Times" w:hAnsi="Times" w:cs="Times"/>
          <w:sz w:val="22"/>
        </w:rPr>
        <w:t>cable</w:t>
      </w:r>
      <w:r w:rsidR="0041421A" w:rsidRPr="00670AEF">
        <w:rPr>
          <w:rFonts w:ascii="Times" w:hAnsi="Times" w:cs="Times"/>
          <w:sz w:val="22"/>
        </w:rPr>
        <w:t xml:space="preserve"> for RRC_</w:t>
      </w:r>
      <w:proofErr w:type="gramStart"/>
      <w:r w:rsidR="0041421A" w:rsidRPr="00670AEF">
        <w:rPr>
          <w:rFonts w:ascii="Times" w:hAnsi="Times" w:cs="Times"/>
          <w:sz w:val="22"/>
        </w:rPr>
        <w:t>INACTIVE ,</w:t>
      </w:r>
      <w:proofErr w:type="gramEnd"/>
      <w:r w:rsidR="0041421A" w:rsidRPr="00670AEF">
        <w:rPr>
          <w:rFonts w:ascii="Times" w:hAnsi="Times" w:cs="Times"/>
          <w:sz w:val="22"/>
        </w:rPr>
        <w:t xml:space="preserve"> RRC_CONNECTED and RRC_IDLE state</w:t>
      </w:r>
      <w:r w:rsidR="003C6BAB">
        <w:rPr>
          <w:rFonts w:ascii="Times" w:hAnsi="Times" w:cs="Times"/>
          <w:sz w:val="22"/>
        </w:rPr>
        <w:t>s</w:t>
      </w:r>
      <w:r w:rsidR="00E961CD">
        <w:rPr>
          <w:rFonts w:ascii="Times" w:hAnsi="Times" w:cs="Times"/>
          <w:sz w:val="22"/>
        </w:rPr>
        <w:t>.</w:t>
      </w:r>
    </w:p>
    <w:p w14:paraId="3C920B84" w14:textId="77777777" w:rsidR="00E961CD" w:rsidRPr="00670AEF" w:rsidRDefault="00E961CD" w:rsidP="0041421A">
      <w:pPr>
        <w:spacing w:after="0" w:line="276" w:lineRule="auto"/>
        <w:ind w:firstLine="288"/>
        <w:jc w:val="both"/>
        <w:rPr>
          <w:rFonts w:ascii="Times" w:hAnsi="Times" w:cs="Times"/>
          <w:sz w:val="22"/>
        </w:rPr>
      </w:pPr>
    </w:p>
    <w:p w14:paraId="2ACF711D" w14:textId="363D04DC" w:rsidR="00D57110" w:rsidRDefault="002C0CE9" w:rsidP="002C0CE9">
      <w:pPr>
        <w:spacing w:after="0" w:line="276" w:lineRule="auto"/>
        <w:ind w:firstLine="288"/>
        <w:jc w:val="both"/>
        <w:rPr>
          <w:sz w:val="22"/>
          <w:lang w:eastAsia="sv-SE"/>
        </w:rPr>
      </w:pPr>
      <w:r>
        <w:rPr>
          <w:sz w:val="22"/>
          <w:lang w:eastAsia="sv-SE"/>
        </w:rPr>
        <w:fldChar w:fldCharType="begin"/>
      </w:r>
      <w:r w:rsidRPr="00D57110">
        <w:rPr>
          <w:sz w:val="22"/>
          <w:lang w:eastAsia="sv-SE"/>
        </w:rPr>
        <w:instrText xml:space="preserve"> REF _Ref871074 \h  \* MERGEFORMAT </w:instrText>
      </w:r>
      <w:r>
        <w:rPr>
          <w:sz w:val="22"/>
          <w:lang w:eastAsia="sv-SE"/>
        </w:rPr>
      </w:r>
      <w:r>
        <w:rPr>
          <w:sz w:val="22"/>
          <w:lang w:eastAsia="sv-SE"/>
        </w:rPr>
        <w:fldChar w:fldCharType="separate"/>
      </w:r>
      <w:r w:rsidRPr="001F155C">
        <w:rPr>
          <w:sz w:val="22"/>
        </w:rPr>
        <w:t>Figure</w:t>
      </w:r>
      <w:r>
        <w:t xml:space="preserve"> </w:t>
      </w:r>
      <w:r>
        <w:rPr>
          <w:noProof/>
        </w:rPr>
        <w:t>1</w:t>
      </w:r>
      <w:r>
        <w:rPr>
          <w:sz w:val="22"/>
          <w:lang w:eastAsia="sv-SE"/>
        </w:rPr>
        <w:fldChar w:fldCharType="end"/>
      </w:r>
      <w:r>
        <w:rPr>
          <w:sz w:val="22"/>
          <w:lang w:eastAsia="sv-SE"/>
        </w:rPr>
        <w:t xml:space="preserve"> illustrates the starting point for the signal structure design of </w:t>
      </w:r>
      <w:proofErr w:type="spellStart"/>
      <w:r>
        <w:rPr>
          <w:sz w:val="22"/>
          <w:lang w:eastAsia="sv-SE"/>
        </w:rPr>
        <w:t>msgA</w:t>
      </w:r>
      <w:proofErr w:type="spellEnd"/>
      <w:r>
        <w:rPr>
          <w:sz w:val="22"/>
          <w:lang w:eastAsia="sv-SE"/>
        </w:rPr>
        <w:t xml:space="preserve"> and </w:t>
      </w:r>
      <w:proofErr w:type="spellStart"/>
      <w:r>
        <w:rPr>
          <w:sz w:val="22"/>
          <w:lang w:eastAsia="sv-SE"/>
        </w:rPr>
        <w:t>msgB</w:t>
      </w:r>
      <w:proofErr w:type="spellEnd"/>
      <w:r>
        <w:rPr>
          <w:sz w:val="22"/>
          <w:lang w:eastAsia="sv-SE"/>
        </w:rPr>
        <w:t xml:space="preserve">. For </w:t>
      </w:r>
      <w:proofErr w:type="spellStart"/>
      <w:r>
        <w:rPr>
          <w:sz w:val="22"/>
          <w:lang w:eastAsia="sv-SE"/>
        </w:rPr>
        <w:t>msgA</w:t>
      </w:r>
      <w:proofErr w:type="spellEnd"/>
      <w:r>
        <w:rPr>
          <w:sz w:val="22"/>
          <w:lang w:eastAsia="sv-SE"/>
        </w:rPr>
        <w:t xml:space="preserve">, preamble and payload are jointly sent as </w:t>
      </w:r>
      <w:r w:rsidR="00D57110">
        <w:rPr>
          <w:sz w:val="22"/>
          <w:lang w:eastAsia="sv-SE"/>
        </w:rPr>
        <w:t>the</w:t>
      </w:r>
      <w:r>
        <w:rPr>
          <w:sz w:val="22"/>
          <w:lang w:eastAsia="sv-SE"/>
        </w:rPr>
        <w:t xml:space="preserve"> first step </w:t>
      </w:r>
      <w:r w:rsidR="00D57110">
        <w:rPr>
          <w:sz w:val="22"/>
          <w:lang w:eastAsia="sv-SE"/>
        </w:rPr>
        <w:t>of the process</w:t>
      </w:r>
      <w:r>
        <w:rPr>
          <w:sz w:val="22"/>
          <w:lang w:eastAsia="sv-SE"/>
        </w:rPr>
        <w:t xml:space="preserve">. </w:t>
      </w:r>
      <w:r w:rsidR="00D57110">
        <w:rPr>
          <w:sz w:val="22"/>
          <w:lang w:eastAsia="sv-SE"/>
        </w:rPr>
        <w:t xml:space="preserve">RANP has provided the following guidance for design of </w:t>
      </w:r>
      <w:r w:rsidR="00E961CD">
        <w:rPr>
          <w:sz w:val="22"/>
          <w:lang w:eastAsia="sv-SE"/>
        </w:rPr>
        <w:t xml:space="preserve">the </w:t>
      </w:r>
      <w:proofErr w:type="spellStart"/>
      <w:r w:rsidR="00D57110">
        <w:rPr>
          <w:sz w:val="22"/>
          <w:lang w:eastAsia="sv-SE"/>
        </w:rPr>
        <w:t>msgA</w:t>
      </w:r>
      <w:proofErr w:type="spellEnd"/>
      <w:r w:rsidR="00E961CD">
        <w:rPr>
          <w:sz w:val="22"/>
          <w:lang w:eastAsia="sv-SE"/>
        </w:rPr>
        <w:t xml:space="preserve"> [2]</w:t>
      </w:r>
      <w:r w:rsidR="00D57110">
        <w:rPr>
          <w:sz w:val="22"/>
          <w:lang w:eastAsia="sv-SE"/>
        </w:rPr>
        <w:t>;</w:t>
      </w:r>
    </w:p>
    <w:p w14:paraId="7226B864" w14:textId="421498D7" w:rsidR="00D57110" w:rsidRPr="001F155C" w:rsidRDefault="00D57110" w:rsidP="00D57110">
      <w:pPr>
        <w:pStyle w:val="ListParagraph"/>
        <w:numPr>
          <w:ilvl w:val="0"/>
          <w:numId w:val="30"/>
        </w:numPr>
        <w:spacing w:line="276" w:lineRule="auto"/>
        <w:jc w:val="both"/>
        <w:rPr>
          <w:rFonts w:ascii="Times New Roman" w:hAnsi="Times New Roman"/>
          <w:lang w:eastAsia="sv-SE"/>
        </w:rPr>
      </w:pPr>
      <w:r w:rsidRPr="001F155C">
        <w:rPr>
          <w:rFonts w:ascii="Times New Roman" w:hAnsi="Times New Roman"/>
          <w:lang w:eastAsia="sv-SE"/>
        </w:rPr>
        <w:t xml:space="preserve">Preamble and payload </w:t>
      </w:r>
      <w:r w:rsidR="00CB71C3">
        <w:rPr>
          <w:rFonts w:ascii="Times New Roman" w:hAnsi="Times New Roman"/>
          <w:lang w:eastAsia="sv-SE"/>
        </w:rPr>
        <w:t>are</w:t>
      </w:r>
      <w:r w:rsidRPr="001F155C">
        <w:rPr>
          <w:rFonts w:ascii="Times New Roman" w:hAnsi="Times New Roman"/>
          <w:lang w:eastAsia="sv-SE"/>
        </w:rPr>
        <w:t xml:space="preserve"> </w:t>
      </w:r>
      <w:r w:rsidR="002C0CE9" w:rsidRPr="001F155C">
        <w:rPr>
          <w:rFonts w:ascii="Times New Roman" w:hAnsi="Times New Roman"/>
          <w:lang w:eastAsia="sv-SE"/>
        </w:rPr>
        <w:t>multiplexed in time</w:t>
      </w:r>
    </w:p>
    <w:p w14:paraId="31709603" w14:textId="270BC94D" w:rsidR="00D57110" w:rsidRPr="001F155C" w:rsidRDefault="00D57110" w:rsidP="00D57110">
      <w:pPr>
        <w:pStyle w:val="ListParagraph"/>
        <w:numPr>
          <w:ilvl w:val="0"/>
          <w:numId w:val="30"/>
        </w:numPr>
        <w:spacing w:line="276" w:lineRule="auto"/>
        <w:jc w:val="both"/>
        <w:rPr>
          <w:rFonts w:ascii="Times New Roman" w:hAnsi="Times New Roman"/>
          <w:lang w:eastAsia="sv-SE"/>
        </w:rPr>
      </w:pPr>
      <w:r w:rsidRPr="001F155C">
        <w:rPr>
          <w:rFonts w:ascii="Times New Roman" w:hAnsi="Times New Roman"/>
          <w:lang w:eastAsia="sv-SE"/>
        </w:rPr>
        <w:t>Preamble design rel</w:t>
      </w:r>
      <w:r w:rsidR="00CB71C3">
        <w:rPr>
          <w:rFonts w:ascii="Times New Roman" w:hAnsi="Times New Roman"/>
          <w:lang w:eastAsia="sv-SE"/>
        </w:rPr>
        <w:t>ies</w:t>
      </w:r>
      <w:r w:rsidRPr="001F155C">
        <w:rPr>
          <w:rFonts w:ascii="Times New Roman" w:hAnsi="Times New Roman"/>
          <w:lang w:eastAsia="sv-SE"/>
        </w:rPr>
        <w:t xml:space="preserve"> on existing design/sequences supported in</w:t>
      </w:r>
      <w:r w:rsidR="002C0CE9" w:rsidRPr="001F155C">
        <w:rPr>
          <w:rFonts w:ascii="Times New Roman" w:hAnsi="Times New Roman"/>
          <w:lang w:eastAsia="sv-SE"/>
        </w:rPr>
        <w:t>Rel-15</w:t>
      </w:r>
    </w:p>
    <w:p w14:paraId="51F1426C" w14:textId="5F15E225" w:rsidR="00D57110" w:rsidRPr="001F155C" w:rsidRDefault="00D57110" w:rsidP="00D57110">
      <w:pPr>
        <w:pStyle w:val="ListParagraph"/>
        <w:numPr>
          <w:ilvl w:val="0"/>
          <w:numId w:val="30"/>
        </w:numPr>
        <w:spacing w:line="276" w:lineRule="auto"/>
        <w:jc w:val="both"/>
        <w:rPr>
          <w:rFonts w:ascii="Times New Roman" w:hAnsi="Times New Roman"/>
          <w:lang w:eastAsia="sv-SE"/>
        </w:rPr>
      </w:pPr>
      <w:r w:rsidRPr="001F155C">
        <w:rPr>
          <w:rFonts w:ascii="Times New Roman" w:hAnsi="Times New Roman"/>
          <w:lang w:eastAsia="sv-SE"/>
        </w:rPr>
        <w:t>Payload transmission (PUSCH and DMRS) follow</w:t>
      </w:r>
      <w:r w:rsidR="00CB71C3">
        <w:rPr>
          <w:rFonts w:ascii="Times New Roman" w:hAnsi="Times New Roman"/>
          <w:lang w:eastAsia="sv-SE"/>
        </w:rPr>
        <w:t>s</w:t>
      </w:r>
      <w:r w:rsidRPr="001F155C">
        <w:rPr>
          <w:rFonts w:ascii="Times New Roman" w:hAnsi="Times New Roman"/>
          <w:lang w:eastAsia="sv-SE"/>
        </w:rPr>
        <w:t xml:space="preserve"> format and procedures supported in Rel-15</w:t>
      </w:r>
    </w:p>
    <w:p w14:paraId="1D0D3FBA" w14:textId="77777777" w:rsidR="00885098" w:rsidRDefault="002C0CE9" w:rsidP="000A5D10">
      <w:pPr>
        <w:spacing w:after="0" w:line="276" w:lineRule="auto"/>
        <w:ind w:left="360" w:firstLine="288"/>
        <w:jc w:val="both"/>
        <w:rPr>
          <w:sz w:val="22"/>
          <w:szCs w:val="22"/>
          <w:lang w:eastAsia="sv-SE"/>
        </w:rPr>
      </w:pPr>
      <w:r w:rsidRPr="001F155C">
        <w:rPr>
          <w:sz w:val="22"/>
          <w:szCs w:val="22"/>
          <w:lang w:eastAsia="sv-SE"/>
        </w:rPr>
        <w:t xml:space="preserve">design elements such as existing preamble sequences, PUSCH, and DMRS. </w:t>
      </w:r>
    </w:p>
    <w:p w14:paraId="78ED2AC9" w14:textId="77777777" w:rsidR="00885098" w:rsidRDefault="00885098" w:rsidP="00077395">
      <w:pPr>
        <w:spacing w:after="0" w:line="276" w:lineRule="auto"/>
        <w:ind w:firstLine="288"/>
        <w:jc w:val="both"/>
        <w:rPr>
          <w:sz w:val="22"/>
          <w:szCs w:val="22"/>
          <w:lang w:eastAsia="sv-SE"/>
        </w:rPr>
      </w:pPr>
    </w:p>
    <w:p w14:paraId="047EF624" w14:textId="286D01DC" w:rsidR="002C0CE9" w:rsidRPr="001F155C" w:rsidRDefault="002C0CE9" w:rsidP="00077395">
      <w:pPr>
        <w:spacing w:after="0" w:line="276" w:lineRule="auto"/>
        <w:ind w:firstLine="288"/>
        <w:jc w:val="both"/>
        <w:rPr>
          <w:sz w:val="22"/>
          <w:szCs w:val="22"/>
          <w:lang w:eastAsia="sv-SE"/>
        </w:rPr>
      </w:pPr>
      <w:r w:rsidRPr="001F155C">
        <w:rPr>
          <w:sz w:val="22"/>
          <w:szCs w:val="22"/>
          <w:lang w:eastAsia="sv-SE"/>
        </w:rPr>
        <w:t xml:space="preserve">As specified in the WID, msg1 and msg3 are sent together in the first step as </w:t>
      </w:r>
      <w:proofErr w:type="spellStart"/>
      <w:r w:rsidRPr="001F155C">
        <w:rPr>
          <w:sz w:val="22"/>
          <w:szCs w:val="22"/>
          <w:lang w:eastAsia="sv-SE"/>
        </w:rPr>
        <w:t>msgA</w:t>
      </w:r>
      <w:proofErr w:type="spellEnd"/>
      <w:r w:rsidRPr="001F155C">
        <w:rPr>
          <w:sz w:val="22"/>
          <w:szCs w:val="22"/>
          <w:lang w:eastAsia="sv-SE"/>
        </w:rPr>
        <w:t xml:space="preserve">. The </w:t>
      </w:r>
      <w:proofErr w:type="spellStart"/>
      <w:r w:rsidRPr="001F155C">
        <w:rPr>
          <w:sz w:val="22"/>
          <w:szCs w:val="22"/>
          <w:lang w:eastAsia="sv-SE"/>
        </w:rPr>
        <w:t>gNB’s</w:t>
      </w:r>
      <w:proofErr w:type="spellEnd"/>
      <w:r w:rsidRPr="001F155C">
        <w:rPr>
          <w:sz w:val="22"/>
          <w:szCs w:val="22"/>
          <w:lang w:eastAsia="sv-SE"/>
        </w:rPr>
        <w:t xml:space="preserve"> reply in </w:t>
      </w:r>
      <w:proofErr w:type="spellStart"/>
      <w:r w:rsidRPr="001F155C">
        <w:rPr>
          <w:sz w:val="22"/>
          <w:szCs w:val="22"/>
          <w:lang w:eastAsia="sv-SE"/>
        </w:rPr>
        <w:t>msgB</w:t>
      </w:r>
      <w:proofErr w:type="spellEnd"/>
      <w:r w:rsidRPr="001F155C">
        <w:rPr>
          <w:sz w:val="22"/>
          <w:szCs w:val="22"/>
          <w:lang w:eastAsia="sv-SE"/>
        </w:rPr>
        <w:t xml:space="preserve"> performs the function of </w:t>
      </w:r>
      <w:r w:rsidR="00770FF3">
        <w:rPr>
          <w:sz w:val="22"/>
          <w:szCs w:val="22"/>
          <w:lang w:eastAsia="sv-SE"/>
        </w:rPr>
        <w:t xml:space="preserve">acknowledgment and </w:t>
      </w:r>
      <w:r w:rsidRPr="001F155C">
        <w:rPr>
          <w:sz w:val="22"/>
          <w:szCs w:val="22"/>
          <w:lang w:eastAsia="sv-SE"/>
        </w:rPr>
        <w:t>contention resolution</w:t>
      </w:r>
      <w:r w:rsidR="004F7A4D" w:rsidRPr="001F155C">
        <w:rPr>
          <w:sz w:val="22"/>
          <w:szCs w:val="22"/>
          <w:lang w:eastAsia="sv-SE"/>
        </w:rPr>
        <w:t xml:space="preserve"> in case of collisions. </w:t>
      </w:r>
    </w:p>
    <w:p w14:paraId="15B56F10" w14:textId="77777777" w:rsidR="002C0CE9" w:rsidRDefault="002C0CE9" w:rsidP="002C0CE9">
      <w:pPr>
        <w:spacing w:after="0" w:line="276" w:lineRule="auto"/>
        <w:ind w:firstLine="288"/>
        <w:jc w:val="both"/>
        <w:rPr>
          <w:sz w:val="22"/>
          <w:lang w:eastAsia="sv-SE"/>
        </w:rPr>
      </w:pPr>
    </w:p>
    <w:p w14:paraId="6C728430" w14:textId="77777777" w:rsidR="002C0CE9" w:rsidRDefault="002C0CE9" w:rsidP="002C0CE9">
      <w:pPr>
        <w:keepNext/>
        <w:spacing w:after="0" w:line="276" w:lineRule="auto"/>
        <w:ind w:firstLine="288"/>
        <w:jc w:val="both"/>
      </w:pPr>
      <w:r>
        <w:rPr>
          <w:noProof/>
          <w:sz w:val="22"/>
          <w:lang w:eastAsia="sv-SE"/>
        </w:rPr>
        <w:drawing>
          <wp:inline distT="0" distB="0" distL="0" distR="0" wp14:anchorId="1C92282D" wp14:editId="2E1BF99A">
            <wp:extent cx="4846955" cy="27190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46955" cy="2719070"/>
                    </a:xfrm>
                    <a:prstGeom prst="rect">
                      <a:avLst/>
                    </a:prstGeom>
                    <a:noFill/>
                  </pic:spPr>
                </pic:pic>
              </a:graphicData>
            </a:graphic>
          </wp:inline>
        </w:drawing>
      </w:r>
    </w:p>
    <w:p w14:paraId="00461B4E" w14:textId="77777777" w:rsidR="002C0CE9" w:rsidRDefault="002C0CE9" w:rsidP="002C0CE9">
      <w:pPr>
        <w:pStyle w:val="Caption"/>
        <w:spacing w:line="276" w:lineRule="auto"/>
        <w:jc w:val="center"/>
        <w:rPr>
          <w:sz w:val="22"/>
          <w:lang w:eastAsia="sv-SE"/>
        </w:rPr>
      </w:pPr>
      <w:r>
        <w:t xml:space="preserve">Figure </w:t>
      </w:r>
      <w:r>
        <w:fldChar w:fldCharType="begin"/>
      </w:r>
      <w:r>
        <w:instrText xml:space="preserve"> SEQ Figure \* ARABIC </w:instrText>
      </w:r>
      <w:r>
        <w:fldChar w:fldCharType="separate"/>
      </w:r>
      <w:r>
        <w:rPr>
          <w:noProof/>
        </w:rPr>
        <w:t>1</w:t>
      </w:r>
      <w:r>
        <w:fldChar w:fldCharType="end"/>
      </w:r>
    </w:p>
    <w:p w14:paraId="2BE82923" w14:textId="77777777" w:rsidR="002C0CE9" w:rsidRDefault="002C0CE9" w:rsidP="00821E39">
      <w:pPr>
        <w:spacing w:after="0" w:line="276" w:lineRule="auto"/>
        <w:ind w:firstLine="288"/>
        <w:jc w:val="both"/>
        <w:rPr>
          <w:sz w:val="22"/>
          <w:lang w:eastAsia="sv-SE"/>
        </w:rPr>
      </w:pPr>
    </w:p>
    <w:p w14:paraId="55E0842E" w14:textId="77777777" w:rsidR="00804E97" w:rsidRDefault="00804E97" w:rsidP="005028EA">
      <w:pPr>
        <w:spacing w:after="0" w:line="276" w:lineRule="auto"/>
        <w:jc w:val="both"/>
        <w:rPr>
          <w:sz w:val="22"/>
          <w:lang w:eastAsia="sv-SE"/>
        </w:rPr>
      </w:pPr>
    </w:p>
    <w:p w14:paraId="00797515" w14:textId="5879908E" w:rsidR="00934757" w:rsidRDefault="002A3B2E" w:rsidP="0005332A">
      <w:pPr>
        <w:spacing w:after="0" w:line="276" w:lineRule="auto"/>
        <w:ind w:firstLine="288"/>
        <w:jc w:val="both"/>
        <w:rPr>
          <w:sz w:val="22"/>
          <w:lang w:eastAsia="sv-SE"/>
        </w:rPr>
      </w:pPr>
      <w:r>
        <w:rPr>
          <w:sz w:val="22"/>
          <w:lang w:eastAsia="sv-SE"/>
        </w:rPr>
        <w:lastRenderedPageBreak/>
        <w:t xml:space="preserve">Compared to legacy RACH, </w:t>
      </w:r>
      <w:proofErr w:type="spellStart"/>
      <w:r>
        <w:rPr>
          <w:sz w:val="22"/>
          <w:lang w:eastAsia="sv-SE"/>
        </w:rPr>
        <w:t>msgA</w:t>
      </w:r>
      <w:proofErr w:type="spellEnd"/>
      <w:r>
        <w:rPr>
          <w:sz w:val="22"/>
          <w:lang w:eastAsia="sv-SE"/>
        </w:rPr>
        <w:t xml:space="preserve"> must be able to perform the same function as msg1</w:t>
      </w:r>
      <w:r w:rsidR="003E1482">
        <w:rPr>
          <w:sz w:val="22"/>
          <w:lang w:eastAsia="sv-SE"/>
        </w:rPr>
        <w:t xml:space="preserve"> (preamble)</w:t>
      </w:r>
      <w:r>
        <w:rPr>
          <w:sz w:val="22"/>
          <w:lang w:eastAsia="sv-SE"/>
        </w:rPr>
        <w:t xml:space="preserve"> and msg3</w:t>
      </w:r>
      <w:r w:rsidR="003E1482">
        <w:rPr>
          <w:sz w:val="22"/>
          <w:lang w:eastAsia="sv-SE"/>
        </w:rPr>
        <w:t xml:space="preserve"> (payload)</w:t>
      </w:r>
      <w:r>
        <w:rPr>
          <w:sz w:val="22"/>
          <w:lang w:eastAsia="sv-SE"/>
        </w:rPr>
        <w:t xml:space="preserve"> prior to any response from the gNB. </w:t>
      </w:r>
      <w:r w:rsidR="00514BF1">
        <w:rPr>
          <w:sz w:val="22"/>
          <w:lang w:eastAsia="sv-SE"/>
        </w:rPr>
        <w:t xml:space="preserve">Thus, </w:t>
      </w:r>
      <w:proofErr w:type="spellStart"/>
      <w:r w:rsidR="003774FA">
        <w:rPr>
          <w:sz w:val="22"/>
          <w:lang w:eastAsia="sv-SE"/>
        </w:rPr>
        <w:t>msgA</w:t>
      </w:r>
      <w:proofErr w:type="spellEnd"/>
      <w:r w:rsidR="003774FA">
        <w:rPr>
          <w:sz w:val="22"/>
          <w:lang w:eastAsia="sv-SE"/>
        </w:rPr>
        <w:t xml:space="preserve"> </w:t>
      </w:r>
      <w:r w:rsidR="000446BA">
        <w:rPr>
          <w:sz w:val="22"/>
          <w:lang w:eastAsia="sv-SE"/>
        </w:rPr>
        <w:t xml:space="preserve">should </w:t>
      </w:r>
      <w:r>
        <w:rPr>
          <w:sz w:val="22"/>
          <w:lang w:eastAsia="sv-SE"/>
        </w:rPr>
        <w:t xml:space="preserve">serve </w:t>
      </w:r>
      <w:r w:rsidR="00515E0B">
        <w:rPr>
          <w:sz w:val="22"/>
          <w:lang w:eastAsia="sv-SE"/>
        </w:rPr>
        <w:t>two purposes: identification</w:t>
      </w:r>
      <w:r w:rsidR="006D7B77">
        <w:rPr>
          <w:sz w:val="22"/>
          <w:lang w:eastAsia="sv-SE"/>
        </w:rPr>
        <w:t xml:space="preserve"> of the UE</w:t>
      </w:r>
      <w:r w:rsidR="00515E0B">
        <w:rPr>
          <w:sz w:val="22"/>
          <w:lang w:eastAsia="sv-SE"/>
        </w:rPr>
        <w:t xml:space="preserve"> and transmission configuration</w:t>
      </w:r>
      <w:r w:rsidR="006D7B77">
        <w:rPr>
          <w:sz w:val="22"/>
          <w:lang w:eastAsia="sv-SE"/>
        </w:rPr>
        <w:t xml:space="preserve"> for the payload</w:t>
      </w:r>
      <w:r w:rsidR="00515E0B">
        <w:rPr>
          <w:sz w:val="22"/>
          <w:lang w:eastAsia="sv-SE"/>
        </w:rPr>
        <w:t>. Firstly, it provides</w:t>
      </w:r>
      <w:r>
        <w:rPr>
          <w:sz w:val="22"/>
          <w:lang w:eastAsia="sv-SE"/>
        </w:rPr>
        <w:t xml:space="preserve"> identification</w:t>
      </w:r>
      <w:r w:rsidR="00515E0B">
        <w:rPr>
          <w:sz w:val="22"/>
          <w:lang w:eastAsia="sv-SE"/>
        </w:rPr>
        <w:t xml:space="preserve"> to the gNB about the UE initiating the RACH. Without identification, the gNB cannot establish a connection </w:t>
      </w:r>
      <w:r w:rsidR="006D7B77">
        <w:rPr>
          <w:sz w:val="22"/>
          <w:lang w:eastAsia="sv-SE"/>
        </w:rPr>
        <w:t xml:space="preserve">for further message exchanges </w:t>
      </w:r>
      <w:r w:rsidR="00515E0B">
        <w:rPr>
          <w:sz w:val="22"/>
          <w:lang w:eastAsia="sv-SE"/>
        </w:rPr>
        <w:t xml:space="preserve">with </w:t>
      </w:r>
      <w:r w:rsidR="006D7B77">
        <w:rPr>
          <w:sz w:val="22"/>
          <w:lang w:eastAsia="sv-SE"/>
        </w:rPr>
        <w:t>t</w:t>
      </w:r>
      <w:r w:rsidR="00515E0B">
        <w:rPr>
          <w:sz w:val="22"/>
          <w:lang w:eastAsia="sv-SE"/>
        </w:rPr>
        <w:t>he UE.</w:t>
      </w:r>
      <w:r w:rsidR="006D7B77">
        <w:rPr>
          <w:sz w:val="22"/>
          <w:lang w:eastAsia="sv-SE"/>
        </w:rPr>
        <w:t xml:space="preserve"> </w:t>
      </w:r>
      <w:r w:rsidR="00852135">
        <w:rPr>
          <w:sz w:val="22"/>
          <w:lang w:eastAsia="sv-SE"/>
        </w:rPr>
        <w:t xml:space="preserve"> </w:t>
      </w:r>
      <w:r w:rsidR="00515E0B">
        <w:rPr>
          <w:sz w:val="22"/>
          <w:lang w:eastAsia="sv-SE"/>
        </w:rPr>
        <w:t xml:space="preserve">Secondly, it also serves the purpose of providing configuration details about the payload. In legacy operation, this was entirely handled by the gNB; however, </w:t>
      </w:r>
      <w:proofErr w:type="spellStart"/>
      <w:r w:rsidR="00515E0B">
        <w:rPr>
          <w:sz w:val="22"/>
          <w:lang w:eastAsia="sv-SE"/>
        </w:rPr>
        <w:t>msgA</w:t>
      </w:r>
      <w:proofErr w:type="spellEnd"/>
      <w:r w:rsidR="00515E0B">
        <w:rPr>
          <w:sz w:val="22"/>
          <w:lang w:eastAsia="sv-SE"/>
        </w:rPr>
        <w:t xml:space="preserve"> contains the payload and it precedes any feedback from the gNB. </w:t>
      </w:r>
    </w:p>
    <w:p w14:paraId="1D9328D5" w14:textId="77777777" w:rsidR="00934757" w:rsidRDefault="00934757" w:rsidP="0005332A">
      <w:pPr>
        <w:spacing w:after="0" w:line="276" w:lineRule="auto"/>
        <w:ind w:firstLine="288"/>
        <w:jc w:val="both"/>
        <w:rPr>
          <w:sz w:val="22"/>
          <w:lang w:eastAsia="sv-SE"/>
        </w:rPr>
      </w:pPr>
    </w:p>
    <w:p w14:paraId="52014FC9" w14:textId="3CBDB48A" w:rsidR="00056935" w:rsidRDefault="00934757" w:rsidP="00056935">
      <w:pPr>
        <w:spacing w:after="0" w:line="276" w:lineRule="auto"/>
        <w:ind w:firstLine="288"/>
        <w:jc w:val="both"/>
        <w:rPr>
          <w:sz w:val="22"/>
          <w:lang w:eastAsia="sv-SE"/>
        </w:rPr>
      </w:pPr>
      <w:r>
        <w:rPr>
          <w:sz w:val="22"/>
          <w:lang w:eastAsia="sv-SE"/>
        </w:rPr>
        <w:t xml:space="preserve">According to the </w:t>
      </w:r>
      <w:r w:rsidR="00634839">
        <w:rPr>
          <w:sz w:val="22"/>
          <w:lang w:eastAsia="sv-SE"/>
        </w:rPr>
        <w:t>guidelines</w:t>
      </w:r>
      <w:r>
        <w:rPr>
          <w:sz w:val="22"/>
          <w:lang w:eastAsia="sv-SE"/>
        </w:rPr>
        <w:t xml:space="preserve">, </w:t>
      </w:r>
      <w:r w:rsidR="000A0E79">
        <w:rPr>
          <w:sz w:val="22"/>
          <w:lang w:eastAsia="sv-SE"/>
        </w:rPr>
        <w:t>p</w:t>
      </w:r>
      <w:r w:rsidR="0031418B">
        <w:rPr>
          <w:sz w:val="22"/>
          <w:lang w:eastAsia="sv-SE"/>
        </w:rPr>
        <w:t xml:space="preserve">reamble and </w:t>
      </w:r>
      <w:r w:rsidR="00C45CC5">
        <w:rPr>
          <w:sz w:val="22"/>
          <w:lang w:eastAsia="sv-SE"/>
        </w:rPr>
        <w:t>payload</w:t>
      </w:r>
      <w:r w:rsidR="0031418B">
        <w:rPr>
          <w:sz w:val="22"/>
          <w:lang w:eastAsia="sv-SE"/>
        </w:rPr>
        <w:t xml:space="preserve"> are multiplexed together in time</w:t>
      </w:r>
      <w:r>
        <w:rPr>
          <w:sz w:val="22"/>
          <w:lang w:eastAsia="sv-SE"/>
        </w:rPr>
        <w:t xml:space="preserve">, </w:t>
      </w:r>
      <w:r w:rsidR="001027B1">
        <w:rPr>
          <w:sz w:val="22"/>
          <w:lang w:eastAsia="sv-SE"/>
        </w:rPr>
        <w:t xml:space="preserve">as such, </w:t>
      </w:r>
      <w:r w:rsidR="00C45CC5">
        <w:rPr>
          <w:sz w:val="22"/>
          <w:lang w:eastAsia="sv-SE"/>
        </w:rPr>
        <w:t xml:space="preserve">gNB </w:t>
      </w:r>
      <w:r>
        <w:rPr>
          <w:sz w:val="22"/>
          <w:lang w:eastAsia="sv-SE"/>
        </w:rPr>
        <w:t xml:space="preserve">always </w:t>
      </w:r>
      <w:r w:rsidR="00C45CC5">
        <w:rPr>
          <w:sz w:val="22"/>
          <w:lang w:eastAsia="sv-SE"/>
        </w:rPr>
        <w:t xml:space="preserve">receives the preamble </w:t>
      </w:r>
      <w:r w:rsidR="000A0E79">
        <w:rPr>
          <w:sz w:val="22"/>
          <w:lang w:eastAsia="sv-SE"/>
        </w:rPr>
        <w:t>before</w:t>
      </w:r>
      <w:r w:rsidR="00C45CC5">
        <w:rPr>
          <w:sz w:val="22"/>
          <w:lang w:eastAsia="sv-SE"/>
        </w:rPr>
        <w:t xml:space="preserve"> the payload</w:t>
      </w:r>
      <w:r w:rsidR="002A3B2E">
        <w:rPr>
          <w:sz w:val="22"/>
          <w:lang w:eastAsia="sv-SE"/>
        </w:rPr>
        <w:t xml:space="preserve">. </w:t>
      </w:r>
      <w:r w:rsidR="007C77BA">
        <w:rPr>
          <w:sz w:val="22"/>
          <w:lang w:eastAsia="sv-SE"/>
        </w:rPr>
        <w:t>Therefore, it can be</w:t>
      </w:r>
      <w:r w:rsidR="00CD7BEA">
        <w:rPr>
          <w:sz w:val="22"/>
          <w:lang w:eastAsia="sv-SE"/>
        </w:rPr>
        <w:t xml:space="preserve"> </w:t>
      </w:r>
      <w:r w:rsidR="007C77BA">
        <w:rPr>
          <w:sz w:val="22"/>
          <w:lang w:eastAsia="sv-SE"/>
        </w:rPr>
        <w:t xml:space="preserve">appreciated </w:t>
      </w:r>
      <w:r w:rsidR="004536EA">
        <w:rPr>
          <w:sz w:val="22"/>
          <w:lang w:eastAsia="sv-SE"/>
        </w:rPr>
        <w:t xml:space="preserve">that processing of </w:t>
      </w:r>
      <w:proofErr w:type="spellStart"/>
      <w:r w:rsidR="004536EA">
        <w:rPr>
          <w:sz w:val="22"/>
          <w:lang w:eastAsia="sv-SE"/>
        </w:rPr>
        <w:t>msgA</w:t>
      </w:r>
      <w:proofErr w:type="spellEnd"/>
      <w:r w:rsidR="004536EA">
        <w:rPr>
          <w:sz w:val="22"/>
          <w:lang w:eastAsia="sv-SE"/>
        </w:rPr>
        <w:t>, itself, it is composed of two steps. First,</w:t>
      </w:r>
      <w:r w:rsidR="00CD7BEA">
        <w:rPr>
          <w:sz w:val="22"/>
          <w:lang w:eastAsia="sv-SE"/>
        </w:rPr>
        <w:t xml:space="preserve"> </w:t>
      </w:r>
      <w:r w:rsidR="00042017">
        <w:rPr>
          <w:sz w:val="22"/>
          <w:lang w:eastAsia="sv-SE"/>
        </w:rPr>
        <w:t>the gNB detect</w:t>
      </w:r>
      <w:r w:rsidR="004536EA">
        <w:rPr>
          <w:sz w:val="22"/>
          <w:lang w:eastAsia="sv-SE"/>
        </w:rPr>
        <w:t>s</w:t>
      </w:r>
      <w:r w:rsidR="00042017">
        <w:rPr>
          <w:sz w:val="22"/>
          <w:lang w:eastAsia="sv-SE"/>
        </w:rPr>
        <w:t xml:space="preserve"> the </w:t>
      </w:r>
      <w:r w:rsidR="00AB6951">
        <w:rPr>
          <w:sz w:val="22"/>
          <w:lang w:eastAsia="sv-SE"/>
        </w:rPr>
        <w:t xml:space="preserve">preamble </w:t>
      </w:r>
      <w:r w:rsidR="00042017">
        <w:rPr>
          <w:sz w:val="22"/>
          <w:lang w:eastAsia="sv-SE"/>
        </w:rPr>
        <w:t>and the</w:t>
      </w:r>
      <w:r w:rsidR="00AB6951">
        <w:rPr>
          <w:sz w:val="22"/>
          <w:lang w:eastAsia="sv-SE"/>
        </w:rPr>
        <w:t xml:space="preserve"> result</w:t>
      </w:r>
      <w:r w:rsidR="00042017">
        <w:rPr>
          <w:sz w:val="22"/>
          <w:lang w:eastAsia="sv-SE"/>
        </w:rPr>
        <w:t xml:space="preserve"> of </w:t>
      </w:r>
      <w:r w:rsidR="001027B1">
        <w:rPr>
          <w:sz w:val="22"/>
          <w:lang w:eastAsia="sv-SE"/>
        </w:rPr>
        <w:t xml:space="preserve">the </w:t>
      </w:r>
      <w:r w:rsidR="00042017">
        <w:rPr>
          <w:sz w:val="22"/>
          <w:lang w:eastAsia="sv-SE"/>
        </w:rPr>
        <w:t>detection</w:t>
      </w:r>
      <w:r w:rsidR="008F3520">
        <w:rPr>
          <w:sz w:val="22"/>
          <w:lang w:eastAsia="sv-SE"/>
        </w:rPr>
        <w:t xml:space="preserve"> that may include </w:t>
      </w:r>
      <w:r w:rsidR="007C77BA">
        <w:rPr>
          <w:sz w:val="22"/>
          <w:lang w:eastAsia="sv-SE"/>
        </w:rPr>
        <w:t>some of transmission configuration</w:t>
      </w:r>
      <w:r w:rsidR="008F3520">
        <w:rPr>
          <w:sz w:val="22"/>
          <w:lang w:eastAsia="sv-SE"/>
        </w:rPr>
        <w:t xml:space="preserve"> </w:t>
      </w:r>
      <w:r w:rsidR="00AD4914">
        <w:rPr>
          <w:sz w:val="22"/>
          <w:lang w:eastAsia="sv-SE"/>
        </w:rPr>
        <w:t xml:space="preserve">parameters, such as </w:t>
      </w:r>
      <w:r w:rsidR="007C77BA">
        <w:rPr>
          <w:sz w:val="22"/>
          <w:lang w:eastAsia="sv-SE"/>
        </w:rPr>
        <w:t>UE</w:t>
      </w:r>
      <w:r w:rsidR="008F3520">
        <w:rPr>
          <w:sz w:val="22"/>
          <w:lang w:eastAsia="sv-SE"/>
        </w:rPr>
        <w:t xml:space="preserve"> or </w:t>
      </w:r>
      <w:r w:rsidR="007C77BA">
        <w:rPr>
          <w:sz w:val="22"/>
          <w:lang w:eastAsia="sv-SE"/>
        </w:rPr>
        <w:t>UE</w:t>
      </w:r>
      <w:r w:rsidR="008F3520">
        <w:rPr>
          <w:sz w:val="22"/>
          <w:lang w:eastAsia="sv-SE"/>
        </w:rPr>
        <w:t xml:space="preserve"> group ID</w:t>
      </w:r>
      <w:r w:rsidR="00AD4914">
        <w:rPr>
          <w:sz w:val="22"/>
          <w:lang w:eastAsia="sv-SE"/>
        </w:rPr>
        <w:t xml:space="preserve">, </w:t>
      </w:r>
      <w:r w:rsidR="008F3520">
        <w:rPr>
          <w:sz w:val="22"/>
          <w:lang w:eastAsia="sv-SE"/>
        </w:rPr>
        <w:t>are</w:t>
      </w:r>
      <w:r w:rsidR="00AB6951">
        <w:rPr>
          <w:sz w:val="22"/>
          <w:lang w:eastAsia="sv-SE"/>
        </w:rPr>
        <w:t xml:space="preserve"> known prior to detecting the payload part of </w:t>
      </w:r>
      <w:proofErr w:type="spellStart"/>
      <w:r w:rsidR="00AB6951">
        <w:rPr>
          <w:sz w:val="22"/>
          <w:lang w:eastAsia="sv-SE"/>
        </w:rPr>
        <w:t>msgA</w:t>
      </w:r>
      <w:proofErr w:type="spellEnd"/>
      <w:r w:rsidR="00C45CC5">
        <w:rPr>
          <w:sz w:val="22"/>
          <w:lang w:eastAsia="sv-SE"/>
        </w:rPr>
        <w:t>.</w:t>
      </w:r>
      <w:r w:rsidR="000A0E79">
        <w:rPr>
          <w:sz w:val="22"/>
          <w:lang w:eastAsia="sv-SE"/>
        </w:rPr>
        <w:t xml:space="preserve"> </w:t>
      </w:r>
      <w:r w:rsidR="00042017">
        <w:rPr>
          <w:sz w:val="22"/>
          <w:lang w:eastAsia="sv-SE"/>
        </w:rPr>
        <w:t xml:space="preserve">Therefore, payload processing </w:t>
      </w:r>
      <w:r w:rsidR="007C77BA">
        <w:rPr>
          <w:sz w:val="22"/>
          <w:lang w:eastAsia="sv-SE"/>
        </w:rPr>
        <w:t>is</w:t>
      </w:r>
      <w:r w:rsidR="000B2346">
        <w:rPr>
          <w:sz w:val="22"/>
          <w:lang w:eastAsia="sv-SE"/>
        </w:rPr>
        <w:t xml:space="preserve"> </w:t>
      </w:r>
      <w:r w:rsidR="00042017">
        <w:rPr>
          <w:sz w:val="22"/>
          <w:lang w:eastAsia="sv-SE"/>
        </w:rPr>
        <w:t xml:space="preserve">linked to the preamble detection part of </w:t>
      </w:r>
      <w:proofErr w:type="spellStart"/>
      <w:r w:rsidR="00042017">
        <w:rPr>
          <w:sz w:val="22"/>
          <w:lang w:eastAsia="sv-SE"/>
        </w:rPr>
        <w:t>msgA</w:t>
      </w:r>
      <w:proofErr w:type="spellEnd"/>
      <w:r w:rsidR="00042017">
        <w:rPr>
          <w:sz w:val="22"/>
          <w:lang w:eastAsia="sv-SE"/>
        </w:rPr>
        <w:t>.</w:t>
      </w:r>
      <w:r w:rsidR="002A3B2E">
        <w:rPr>
          <w:sz w:val="22"/>
          <w:lang w:eastAsia="sv-SE"/>
        </w:rPr>
        <w:t xml:space="preserve"> Depending on whether preamble detection was successful or not, the gNB handle</w:t>
      </w:r>
      <w:r w:rsidR="00376C80">
        <w:rPr>
          <w:sz w:val="22"/>
          <w:lang w:eastAsia="sv-SE"/>
        </w:rPr>
        <w:t>s</w:t>
      </w:r>
      <w:r w:rsidR="002A3B2E">
        <w:rPr>
          <w:sz w:val="22"/>
          <w:lang w:eastAsia="sv-SE"/>
        </w:rPr>
        <w:t xml:space="preserve"> the </w:t>
      </w:r>
      <w:r w:rsidR="003032DE">
        <w:rPr>
          <w:sz w:val="22"/>
          <w:lang w:eastAsia="sv-SE"/>
        </w:rPr>
        <w:t>process</w:t>
      </w:r>
      <w:r w:rsidR="002A3B2E">
        <w:rPr>
          <w:sz w:val="22"/>
          <w:lang w:eastAsia="sv-SE"/>
        </w:rPr>
        <w:t>ing of the payload part differently.</w:t>
      </w:r>
      <w:r w:rsidR="0005332A">
        <w:rPr>
          <w:sz w:val="22"/>
          <w:lang w:eastAsia="sv-SE"/>
        </w:rPr>
        <w:t xml:space="preserve"> </w:t>
      </w:r>
      <w:r w:rsidR="00056935">
        <w:rPr>
          <w:sz w:val="22"/>
          <w:lang w:eastAsia="sv-SE"/>
        </w:rPr>
        <w:t xml:space="preserve">Since in Rel-15, PUSCH scrambling is based on UE ID, to allow payload decoding of </w:t>
      </w:r>
      <w:proofErr w:type="spellStart"/>
      <w:r w:rsidR="00056935">
        <w:rPr>
          <w:sz w:val="22"/>
          <w:lang w:eastAsia="sv-SE"/>
        </w:rPr>
        <w:t>msgA</w:t>
      </w:r>
      <w:proofErr w:type="spellEnd"/>
      <w:r w:rsidR="00056935">
        <w:rPr>
          <w:sz w:val="22"/>
          <w:lang w:eastAsia="sv-SE"/>
        </w:rPr>
        <w:t>, the scrambling details should be known to gNB.</w:t>
      </w:r>
      <w:r w:rsidR="009A6BFA" w:rsidRPr="009A6BFA">
        <w:rPr>
          <w:sz w:val="22"/>
          <w:lang w:eastAsia="sv-SE"/>
        </w:rPr>
        <w:t xml:space="preserve"> </w:t>
      </w:r>
      <w:r w:rsidR="009A6BFA">
        <w:rPr>
          <w:sz w:val="22"/>
          <w:lang w:eastAsia="sv-SE"/>
        </w:rPr>
        <w:t>Therefore, to enable efficient decoding of the payload, the preamble selection should be linked to the payload basic transmission parameters such as UE ID.</w:t>
      </w:r>
    </w:p>
    <w:p w14:paraId="223B406F" w14:textId="5623B6EB" w:rsidR="000A0E79" w:rsidRDefault="000A0E79" w:rsidP="00821E39">
      <w:pPr>
        <w:spacing w:after="0" w:line="276" w:lineRule="auto"/>
        <w:ind w:firstLine="288"/>
        <w:jc w:val="both"/>
        <w:rPr>
          <w:sz w:val="22"/>
          <w:lang w:eastAsia="sv-SE"/>
        </w:rPr>
      </w:pPr>
    </w:p>
    <w:p w14:paraId="332D31FC" w14:textId="641E8E94" w:rsidR="000A0E79" w:rsidRPr="000A0E79" w:rsidRDefault="00AD4914" w:rsidP="00077395">
      <w:pPr>
        <w:spacing w:after="0" w:line="276" w:lineRule="auto"/>
        <w:ind w:firstLine="288"/>
        <w:jc w:val="both"/>
        <w:rPr>
          <w:i/>
          <w:sz w:val="22"/>
          <w:lang w:eastAsia="sv-SE"/>
        </w:rPr>
      </w:pPr>
      <w:r w:rsidRPr="001F155C">
        <w:rPr>
          <w:b/>
          <w:i/>
          <w:sz w:val="22"/>
          <w:lang w:eastAsia="sv-SE"/>
        </w:rPr>
        <w:t xml:space="preserve">Proposal </w:t>
      </w:r>
      <w:r w:rsidR="000A0E79" w:rsidRPr="001F155C">
        <w:rPr>
          <w:b/>
          <w:i/>
          <w:sz w:val="22"/>
          <w:lang w:eastAsia="sv-SE"/>
        </w:rPr>
        <w:t>1:</w:t>
      </w:r>
      <w:r w:rsidR="000A0E79">
        <w:rPr>
          <w:i/>
          <w:sz w:val="22"/>
          <w:lang w:eastAsia="sv-SE"/>
        </w:rPr>
        <w:t xml:space="preserve"> Preamble </w:t>
      </w:r>
      <w:r>
        <w:rPr>
          <w:i/>
          <w:sz w:val="22"/>
          <w:lang w:eastAsia="sv-SE"/>
        </w:rPr>
        <w:t>selection should be linked to the payload basic transmission parameters, such as UE ID.</w:t>
      </w:r>
    </w:p>
    <w:p w14:paraId="6475B928" w14:textId="77777777" w:rsidR="00056935" w:rsidRDefault="00056935" w:rsidP="00821E39">
      <w:pPr>
        <w:spacing w:after="0" w:line="276" w:lineRule="auto"/>
        <w:ind w:firstLine="288"/>
        <w:jc w:val="both"/>
        <w:rPr>
          <w:sz w:val="22"/>
          <w:lang w:eastAsia="sv-SE"/>
        </w:rPr>
      </w:pPr>
    </w:p>
    <w:p w14:paraId="6A9AD989" w14:textId="2182B366" w:rsidR="00376C80" w:rsidRDefault="00C45CC5" w:rsidP="00821E39">
      <w:pPr>
        <w:spacing w:after="0" w:line="276" w:lineRule="auto"/>
        <w:ind w:firstLine="288"/>
        <w:jc w:val="both"/>
        <w:rPr>
          <w:sz w:val="22"/>
          <w:lang w:eastAsia="sv-SE"/>
        </w:rPr>
      </w:pPr>
      <w:r>
        <w:rPr>
          <w:sz w:val="22"/>
          <w:lang w:eastAsia="sv-SE"/>
        </w:rPr>
        <w:t xml:space="preserve"> </w:t>
      </w:r>
      <w:r w:rsidR="00A77271">
        <w:rPr>
          <w:sz w:val="22"/>
          <w:lang w:eastAsia="sv-SE"/>
        </w:rPr>
        <w:t xml:space="preserve">Even though </w:t>
      </w:r>
      <w:proofErr w:type="spellStart"/>
      <w:r w:rsidR="00A77271">
        <w:rPr>
          <w:sz w:val="22"/>
          <w:lang w:eastAsia="sv-SE"/>
        </w:rPr>
        <w:t>msgA</w:t>
      </w:r>
      <w:proofErr w:type="spellEnd"/>
      <w:r w:rsidR="00A77271">
        <w:rPr>
          <w:sz w:val="22"/>
          <w:lang w:eastAsia="sv-SE"/>
        </w:rPr>
        <w:t xml:space="preserve"> is one entity, it consists of two separate parts with separate configurations. While</w:t>
      </w:r>
      <w:r w:rsidR="00030610">
        <w:rPr>
          <w:sz w:val="22"/>
          <w:lang w:eastAsia="sv-SE"/>
        </w:rPr>
        <w:t xml:space="preserve"> a link</w:t>
      </w:r>
      <w:r w:rsidR="000B2346">
        <w:rPr>
          <w:sz w:val="22"/>
          <w:lang w:eastAsia="sv-SE"/>
        </w:rPr>
        <w:t>age</w:t>
      </w:r>
      <w:r w:rsidR="00030610">
        <w:rPr>
          <w:sz w:val="22"/>
          <w:lang w:eastAsia="sv-SE"/>
        </w:rPr>
        <w:t xml:space="preserve"> </w:t>
      </w:r>
      <w:r w:rsidR="00A77271">
        <w:rPr>
          <w:sz w:val="22"/>
          <w:lang w:eastAsia="sv-SE"/>
        </w:rPr>
        <w:t xml:space="preserve">should </w:t>
      </w:r>
      <w:r w:rsidR="00030610">
        <w:rPr>
          <w:sz w:val="22"/>
          <w:lang w:eastAsia="sv-SE"/>
        </w:rPr>
        <w:t xml:space="preserve">exist between </w:t>
      </w:r>
      <w:r w:rsidR="00D96B3E">
        <w:rPr>
          <w:sz w:val="22"/>
          <w:lang w:eastAsia="sv-SE"/>
        </w:rPr>
        <w:t>some of tra</w:t>
      </w:r>
      <w:r w:rsidR="003B02E8">
        <w:rPr>
          <w:sz w:val="22"/>
          <w:lang w:eastAsia="sv-SE"/>
        </w:rPr>
        <w:t>nsmission configuration parameters of t</w:t>
      </w:r>
      <w:r w:rsidR="000B2346">
        <w:rPr>
          <w:sz w:val="22"/>
          <w:lang w:eastAsia="sv-SE"/>
        </w:rPr>
        <w:t xml:space="preserve">he </w:t>
      </w:r>
      <w:r w:rsidR="00030610">
        <w:rPr>
          <w:sz w:val="22"/>
          <w:lang w:eastAsia="sv-SE"/>
        </w:rPr>
        <w:t xml:space="preserve">preamble and </w:t>
      </w:r>
      <w:r w:rsidR="000B2346">
        <w:rPr>
          <w:sz w:val="22"/>
          <w:lang w:eastAsia="sv-SE"/>
        </w:rPr>
        <w:t xml:space="preserve">the </w:t>
      </w:r>
      <w:r w:rsidR="00A77271">
        <w:rPr>
          <w:sz w:val="22"/>
          <w:lang w:eastAsia="sv-SE"/>
        </w:rPr>
        <w:t xml:space="preserve">PUSCH </w:t>
      </w:r>
      <w:r w:rsidR="00030610">
        <w:rPr>
          <w:sz w:val="22"/>
          <w:lang w:eastAsia="sv-SE"/>
        </w:rPr>
        <w:t xml:space="preserve">payload, the </w:t>
      </w:r>
      <w:r w:rsidR="004B6255">
        <w:rPr>
          <w:sz w:val="22"/>
          <w:lang w:eastAsia="sv-SE"/>
        </w:rPr>
        <w:t xml:space="preserve">resource </w:t>
      </w:r>
      <w:r w:rsidR="00D96B3E">
        <w:rPr>
          <w:sz w:val="22"/>
          <w:lang w:eastAsia="sv-SE"/>
        </w:rPr>
        <w:t xml:space="preserve">utilization in frequency </w:t>
      </w:r>
      <w:r w:rsidR="00030610">
        <w:rPr>
          <w:sz w:val="22"/>
          <w:lang w:eastAsia="sv-SE"/>
        </w:rPr>
        <w:t xml:space="preserve">could be different. </w:t>
      </w:r>
      <w:r w:rsidR="00A77271">
        <w:rPr>
          <w:sz w:val="22"/>
          <w:lang w:eastAsia="sv-SE"/>
        </w:rPr>
        <w:t xml:space="preserve">The main motivation for having such flexibility is to reduce potential collision between payloads of </w:t>
      </w:r>
      <w:proofErr w:type="spellStart"/>
      <w:r w:rsidR="00A77271">
        <w:rPr>
          <w:sz w:val="22"/>
          <w:lang w:eastAsia="sv-SE"/>
        </w:rPr>
        <w:t>msgA</w:t>
      </w:r>
      <w:proofErr w:type="spellEnd"/>
      <w:r w:rsidR="00A77271">
        <w:rPr>
          <w:sz w:val="22"/>
          <w:lang w:eastAsia="sv-SE"/>
        </w:rPr>
        <w:t xml:space="preserve"> of 2-Step RACH transmissions of different UEs.</w:t>
      </w:r>
      <w:r w:rsidR="00A77271" w:rsidRPr="001F155C">
        <w:rPr>
          <w:sz w:val="22"/>
        </w:rPr>
        <w:t xml:space="preserve"> </w:t>
      </w:r>
      <w:r w:rsidR="001B723F">
        <w:rPr>
          <w:sz w:val="22"/>
        </w:rPr>
        <w:t>For example</w:t>
      </w:r>
      <w:r w:rsidR="00A77271" w:rsidRPr="001F155C">
        <w:rPr>
          <w:sz w:val="22"/>
        </w:rPr>
        <w:t xml:space="preserve">, </w:t>
      </w:r>
      <w:r w:rsidR="001B723F">
        <w:rPr>
          <w:sz w:val="22"/>
          <w:lang w:eastAsia="sv-SE"/>
        </w:rPr>
        <w:t xml:space="preserve">as shown in </w:t>
      </w:r>
      <w:r w:rsidR="001B723F">
        <w:rPr>
          <w:sz w:val="22"/>
          <w:lang w:eastAsia="sv-SE"/>
        </w:rPr>
        <w:fldChar w:fldCharType="begin"/>
      </w:r>
      <w:r w:rsidR="001B723F" w:rsidRPr="00670AEF">
        <w:rPr>
          <w:sz w:val="22"/>
          <w:lang w:eastAsia="sv-SE"/>
        </w:rPr>
        <w:instrText xml:space="preserve"> REF _Ref880724 \h </w:instrText>
      </w:r>
      <w:r w:rsidR="001B723F">
        <w:rPr>
          <w:sz w:val="22"/>
          <w:lang w:eastAsia="sv-SE"/>
        </w:rPr>
        <w:instrText xml:space="preserve"> \* MERGEFORMAT </w:instrText>
      </w:r>
      <w:r w:rsidR="001B723F">
        <w:rPr>
          <w:sz w:val="22"/>
          <w:lang w:eastAsia="sv-SE"/>
        </w:rPr>
      </w:r>
      <w:r w:rsidR="001B723F">
        <w:rPr>
          <w:sz w:val="22"/>
          <w:lang w:eastAsia="sv-SE"/>
        </w:rPr>
        <w:fldChar w:fldCharType="separate"/>
      </w:r>
      <w:r w:rsidR="001B723F" w:rsidRPr="00670AEF">
        <w:rPr>
          <w:sz w:val="22"/>
        </w:rPr>
        <w:t>Figure</w:t>
      </w:r>
      <w:r w:rsidR="001B723F">
        <w:t xml:space="preserve"> </w:t>
      </w:r>
      <w:r w:rsidR="001B723F">
        <w:rPr>
          <w:noProof/>
        </w:rPr>
        <w:t>2</w:t>
      </w:r>
      <w:r w:rsidR="001B723F">
        <w:rPr>
          <w:sz w:val="22"/>
          <w:lang w:eastAsia="sv-SE"/>
        </w:rPr>
        <w:fldChar w:fldCharType="end"/>
      </w:r>
      <w:r w:rsidR="001B723F">
        <w:rPr>
          <w:sz w:val="22"/>
          <w:lang w:eastAsia="sv-SE"/>
        </w:rPr>
        <w:t xml:space="preserve">, </w:t>
      </w:r>
      <w:r w:rsidR="00A77271" w:rsidRPr="001F155C">
        <w:rPr>
          <w:sz w:val="22"/>
        </w:rPr>
        <w:t xml:space="preserve">the mapping of PUSCH resources may not occur in the same RB range as the preamble resources. The mapping of PUSCH resources may be independent of or a function of preamble resources in frequency. </w:t>
      </w:r>
      <w:r w:rsidR="00B509D4">
        <w:rPr>
          <w:sz w:val="22"/>
        </w:rPr>
        <w:t>Such design provision</w:t>
      </w:r>
      <w:r w:rsidR="00963434">
        <w:rPr>
          <w:sz w:val="22"/>
        </w:rPr>
        <w:t xml:space="preserve"> supports more collision free opportunities for </w:t>
      </w:r>
      <w:r w:rsidR="005D4A7B">
        <w:rPr>
          <w:sz w:val="22"/>
        </w:rPr>
        <w:t xml:space="preserve">PUSCH </w:t>
      </w:r>
      <w:r w:rsidR="00963434">
        <w:rPr>
          <w:sz w:val="22"/>
        </w:rPr>
        <w:t>payload that does not have the same inherit protection against collision as the preamble part.</w:t>
      </w:r>
    </w:p>
    <w:p w14:paraId="5BF19C9D" w14:textId="18622BA8" w:rsidR="00376C80" w:rsidRDefault="00376C80" w:rsidP="00821E39">
      <w:pPr>
        <w:spacing w:after="0" w:line="276" w:lineRule="auto"/>
        <w:ind w:firstLine="288"/>
        <w:jc w:val="both"/>
        <w:rPr>
          <w:sz w:val="22"/>
          <w:lang w:eastAsia="sv-SE"/>
        </w:rPr>
      </w:pPr>
    </w:p>
    <w:p w14:paraId="09319E02" w14:textId="6E6FF261" w:rsidR="00376C80" w:rsidRPr="00376C80" w:rsidRDefault="001B723F" w:rsidP="00821E39">
      <w:pPr>
        <w:spacing w:after="0" w:line="276" w:lineRule="auto"/>
        <w:ind w:firstLine="288"/>
        <w:jc w:val="both"/>
        <w:rPr>
          <w:i/>
          <w:sz w:val="22"/>
          <w:lang w:eastAsia="sv-SE"/>
        </w:rPr>
      </w:pPr>
      <w:r w:rsidRPr="001F155C">
        <w:rPr>
          <w:b/>
          <w:i/>
          <w:sz w:val="22"/>
          <w:lang w:eastAsia="sv-SE"/>
        </w:rPr>
        <w:t xml:space="preserve">Proposal </w:t>
      </w:r>
      <w:r w:rsidR="00376C80" w:rsidRPr="001F155C">
        <w:rPr>
          <w:b/>
          <w:i/>
          <w:sz w:val="22"/>
          <w:lang w:eastAsia="sv-SE"/>
        </w:rPr>
        <w:t>2</w:t>
      </w:r>
      <w:r w:rsidR="00376C80" w:rsidRPr="00376C80">
        <w:rPr>
          <w:i/>
          <w:sz w:val="22"/>
          <w:lang w:eastAsia="sv-SE"/>
        </w:rPr>
        <w:t>: T</w:t>
      </w:r>
      <w:r w:rsidR="003B02E8">
        <w:rPr>
          <w:i/>
          <w:sz w:val="22"/>
          <w:lang w:eastAsia="sv-SE"/>
        </w:rPr>
        <w:t xml:space="preserve">o reduce collision of PUSCH payloads, frequency resource utilization of preamble and PUSCH can be different. </w:t>
      </w:r>
    </w:p>
    <w:p w14:paraId="52A17DC1" w14:textId="3E8F231F" w:rsidR="00376C80" w:rsidRDefault="00376C80" w:rsidP="00821E39">
      <w:pPr>
        <w:spacing w:after="0" w:line="276" w:lineRule="auto"/>
        <w:ind w:firstLine="288"/>
        <w:jc w:val="both"/>
        <w:rPr>
          <w:sz w:val="22"/>
          <w:lang w:eastAsia="sv-SE"/>
        </w:rPr>
      </w:pPr>
    </w:p>
    <w:p w14:paraId="5BB77251" w14:textId="4FED2FDC" w:rsidR="008C300E" w:rsidRDefault="009B15D5" w:rsidP="008C300E">
      <w:pPr>
        <w:keepNext/>
        <w:spacing w:after="0" w:line="276" w:lineRule="auto"/>
        <w:ind w:firstLine="288"/>
        <w:jc w:val="center"/>
      </w:pPr>
      <w:r>
        <w:object w:dxaOrig="6339" w:dyaOrig="7224" w14:anchorId="7FFE59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191.25pt" o:ole="">
            <v:imagedata r:id="rId12" o:title=""/>
          </v:shape>
          <o:OLEObject Type="Embed" ProgID="Visio.Drawing.15" ShapeID="_x0000_i1025" DrawAspect="Content" ObjectID="_1611748460" r:id="rId13"/>
        </w:object>
      </w:r>
    </w:p>
    <w:p w14:paraId="27A98157" w14:textId="77777777" w:rsidR="008C300E" w:rsidRDefault="008C300E" w:rsidP="008C300E">
      <w:pPr>
        <w:pStyle w:val="Caption"/>
        <w:jc w:val="center"/>
        <w:rPr>
          <w:sz w:val="22"/>
          <w:lang w:eastAsia="sv-SE"/>
        </w:rPr>
      </w:pPr>
      <w:bookmarkStart w:id="2" w:name="_Ref880724"/>
      <w:r>
        <w:t xml:space="preserve">Figure </w:t>
      </w:r>
      <w:r>
        <w:fldChar w:fldCharType="begin"/>
      </w:r>
      <w:r>
        <w:instrText xml:space="preserve"> SEQ Figure \* ARABIC </w:instrText>
      </w:r>
      <w:r>
        <w:fldChar w:fldCharType="separate"/>
      </w:r>
      <w:r>
        <w:rPr>
          <w:noProof/>
        </w:rPr>
        <w:t>2</w:t>
      </w:r>
      <w:r>
        <w:fldChar w:fldCharType="end"/>
      </w:r>
      <w:bookmarkEnd w:id="2"/>
    </w:p>
    <w:p w14:paraId="03D791BB" w14:textId="77777777" w:rsidR="008C300E" w:rsidRDefault="008C300E" w:rsidP="008C300E">
      <w:pPr>
        <w:spacing w:after="0" w:line="276" w:lineRule="auto"/>
        <w:jc w:val="both"/>
        <w:rPr>
          <w:sz w:val="22"/>
          <w:lang w:eastAsia="sv-SE"/>
        </w:rPr>
      </w:pPr>
    </w:p>
    <w:p w14:paraId="35744201" w14:textId="77777777" w:rsidR="009B15D5" w:rsidRDefault="009854FA" w:rsidP="008C300E">
      <w:pPr>
        <w:spacing w:after="0" w:line="276" w:lineRule="auto"/>
        <w:ind w:firstLine="288"/>
        <w:jc w:val="both"/>
        <w:rPr>
          <w:sz w:val="22"/>
          <w:lang w:eastAsia="sv-SE"/>
        </w:rPr>
      </w:pPr>
      <w:r>
        <w:rPr>
          <w:sz w:val="22"/>
          <w:lang w:eastAsia="sv-SE"/>
        </w:rPr>
        <w:t xml:space="preserve">With regards to the PUSCH resources, it is conceivable that the PRBs for the payload transmission of </w:t>
      </w:r>
      <w:proofErr w:type="spellStart"/>
      <w:r>
        <w:rPr>
          <w:sz w:val="22"/>
          <w:lang w:eastAsia="sv-SE"/>
        </w:rPr>
        <w:t>msgA</w:t>
      </w:r>
      <w:proofErr w:type="spellEnd"/>
      <w:r>
        <w:rPr>
          <w:sz w:val="22"/>
          <w:lang w:eastAsia="sv-SE"/>
        </w:rPr>
        <w:t xml:space="preserve"> are selected by the UE. For example, a randomly selected preamble maps to a set of PRBs or the PRBs are selected independently. The current assumption also suggests that the resources will be shared between multiple users. There are however different alternatives on what kind of transmission are available to the UE on the shared resources.</w:t>
      </w:r>
    </w:p>
    <w:p w14:paraId="6852D853" w14:textId="5951E2BD" w:rsidR="009854FA" w:rsidRDefault="009854FA" w:rsidP="008C300E">
      <w:pPr>
        <w:spacing w:after="0" w:line="276" w:lineRule="auto"/>
        <w:ind w:firstLine="288"/>
        <w:jc w:val="both"/>
        <w:rPr>
          <w:sz w:val="22"/>
          <w:lang w:eastAsia="sv-SE"/>
        </w:rPr>
      </w:pPr>
      <w:r>
        <w:rPr>
          <w:sz w:val="22"/>
          <w:lang w:eastAsia="sv-SE"/>
        </w:rPr>
        <w:t xml:space="preserve"> </w:t>
      </w:r>
    </w:p>
    <w:p w14:paraId="5C0D3C2E" w14:textId="70E9F678" w:rsidR="00C45CC5" w:rsidRDefault="00B72F36" w:rsidP="008C300E">
      <w:pPr>
        <w:spacing w:after="0" w:line="276" w:lineRule="auto"/>
        <w:ind w:firstLine="288"/>
        <w:jc w:val="both"/>
        <w:rPr>
          <w:sz w:val="22"/>
          <w:lang w:eastAsia="sv-SE"/>
        </w:rPr>
      </w:pPr>
      <w:r>
        <w:rPr>
          <w:sz w:val="22"/>
          <w:lang w:eastAsia="sv-SE"/>
        </w:rPr>
        <w:t xml:space="preserve">As mentioned earlier, </w:t>
      </w:r>
      <w:r w:rsidR="00C45CC5">
        <w:rPr>
          <w:sz w:val="22"/>
          <w:lang w:eastAsia="sv-SE"/>
        </w:rPr>
        <w:t xml:space="preserve">payload transmission </w:t>
      </w:r>
      <w:r>
        <w:rPr>
          <w:sz w:val="22"/>
          <w:lang w:eastAsia="sv-SE"/>
        </w:rPr>
        <w:t>shall rely on</w:t>
      </w:r>
      <w:r w:rsidR="00C45CC5">
        <w:rPr>
          <w:sz w:val="22"/>
          <w:lang w:eastAsia="sv-SE"/>
        </w:rPr>
        <w:t xml:space="preserve"> Rel-15 NR PUSCH </w:t>
      </w:r>
      <w:r>
        <w:rPr>
          <w:sz w:val="22"/>
          <w:lang w:eastAsia="sv-SE"/>
        </w:rPr>
        <w:t>and</w:t>
      </w:r>
      <w:r w:rsidR="00C45CC5">
        <w:rPr>
          <w:sz w:val="22"/>
          <w:lang w:eastAsia="sv-SE"/>
        </w:rPr>
        <w:t xml:space="preserve"> DMRS</w:t>
      </w:r>
      <w:r>
        <w:rPr>
          <w:sz w:val="22"/>
          <w:lang w:eastAsia="sv-SE"/>
        </w:rPr>
        <w:t xml:space="preserve"> design</w:t>
      </w:r>
      <w:r w:rsidR="00C45CC5">
        <w:rPr>
          <w:sz w:val="22"/>
          <w:lang w:eastAsia="sv-SE"/>
        </w:rPr>
        <w:t xml:space="preserve">. </w:t>
      </w:r>
      <w:r>
        <w:rPr>
          <w:sz w:val="22"/>
          <w:lang w:eastAsia="sv-SE"/>
        </w:rPr>
        <w:t>In</w:t>
      </w:r>
      <w:r w:rsidR="00E74A24">
        <w:rPr>
          <w:sz w:val="22"/>
          <w:lang w:eastAsia="sv-SE"/>
        </w:rPr>
        <w:t xml:space="preserve"> </w:t>
      </w:r>
      <w:r w:rsidR="002F213D">
        <w:rPr>
          <w:sz w:val="22"/>
          <w:lang w:eastAsia="sv-SE"/>
        </w:rPr>
        <w:t>2-Step</w:t>
      </w:r>
      <w:r w:rsidR="009476E4">
        <w:rPr>
          <w:sz w:val="22"/>
          <w:lang w:eastAsia="sv-SE"/>
        </w:rPr>
        <w:t xml:space="preserve"> RACH</w:t>
      </w:r>
      <w:r w:rsidR="00E74A24">
        <w:rPr>
          <w:sz w:val="22"/>
          <w:lang w:eastAsia="sv-SE"/>
        </w:rPr>
        <w:t xml:space="preserve">, the UE </w:t>
      </w:r>
      <w:r w:rsidR="009476E4">
        <w:rPr>
          <w:sz w:val="22"/>
          <w:lang w:eastAsia="sv-SE"/>
        </w:rPr>
        <w:t>chooses</w:t>
      </w:r>
      <w:r w:rsidR="00E74A24">
        <w:rPr>
          <w:sz w:val="22"/>
          <w:lang w:eastAsia="sv-SE"/>
        </w:rPr>
        <w:t xml:space="preserve"> resources for the payload without initiating a scheduling request. In legacy RACH, </w:t>
      </w:r>
      <w:r w:rsidR="009476E4">
        <w:rPr>
          <w:sz w:val="22"/>
          <w:lang w:eastAsia="sv-SE"/>
        </w:rPr>
        <w:t>resource assignment is communicated by the gNB to the UE through a RAR grant sent during msg2. T</w:t>
      </w:r>
      <w:r w:rsidR="00E74A24">
        <w:rPr>
          <w:sz w:val="22"/>
          <w:lang w:eastAsia="sv-SE"/>
        </w:rPr>
        <w:t xml:space="preserve">he contents of the RAR grant field include frequency hopping flag, time and frequency resource allocation, MCS, TPC command, and CSI request. </w:t>
      </w:r>
      <w:r w:rsidR="00C45CC5">
        <w:rPr>
          <w:sz w:val="22"/>
          <w:lang w:eastAsia="sv-SE"/>
        </w:rPr>
        <w:t xml:space="preserve">The UE should be able to communicate </w:t>
      </w:r>
      <w:r w:rsidR="00E74A24">
        <w:rPr>
          <w:sz w:val="22"/>
          <w:lang w:eastAsia="sv-SE"/>
        </w:rPr>
        <w:t xml:space="preserve">with </w:t>
      </w:r>
      <w:proofErr w:type="spellStart"/>
      <w:r w:rsidR="00E74A24">
        <w:rPr>
          <w:sz w:val="22"/>
          <w:lang w:eastAsia="sv-SE"/>
        </w:rPr>
        <w:t>msgA</w:t>
      </w:r>
      <w:proofErr w:type="spellEnd"/>
      <w:r w:rsidR="00E74A24">
        <w:rPr>
          <w:sz w:val="22"/>
          <w:lang w:eastAsia="sv-SE"/>
        </w:rPr>
        <w:t xml:space="preserve"> </w:t>
      </w:r>
      <w:r w:rsidR="00C45CC5">
        <w:rPr>
          <w:sz w:val="22"/>
          <w:lang w:eastAsia="sv-SE"/>
        </w:rPr>
        <w:t>all details required for decoding the payload</w:t>
      </w:r>
      <w:r w:rsidR="00E74A24">
        <w:rPr>
          <w:sz w:val="22"/>
          <w:lang w:eastAsia="sv-SE"/>
        </w:rPr>
        <w:t xml:space="preserve"> portion</w:t>
      </w:r>
      <w:r w:rsidR="00C45CC5">
        <w:rPr>
          <w:sz w:val="22"/>
          <w:lang w:eastAsia="sv-SE"/>
        </w:rPr>
        <w:t xml:space="preserve"> </w:t>
      </w:r>
      <w:r w:rsidR="00E74A24">
        <w:rPr>
          <w:sz w:val="22"/>
          <w:lang w:eastAsia="sv-SE"/>
        </w:rPr>
        <w:t xml:space="preserve">of </w:t>
      </w:r>
      <w:proofErr w:type="spellStart"/>
      <w:r w:rsidR="00C45CC5">
        <w:rPr>
          <w:sz w:val="22"/>
          <w:lang w:eastAsia="sv-SE"/>
        </w:rPr>
        <w:t>msgA</w:t>
      </w:r>
      <w:proofErr w:type="spellEnd"/>
      <w:r w:rsidR="00C45CC5">
        <w:rPr>
          <w:sz w:val="22"/>
          <w:lang w:eastAsia="sv-SE"/>
        </w:rPr>
        <w:t>. In other words, the UE is not required to first receive a resource assignment from the gNB in a DCI format 1_0 scrambled with the RACH before it can transmit its payload as was the case in legacy RACH.</w:t>
      </w:r>
      <w:r w:rsidR="002D4577">
        <w:rPr>
          <w:sz w:val="22"/>
          <w:lang w:eastAsia="sv-SE"/>
        </w:rPr>
        <w:t xml:space="preserve"> The transmission configuration could be implicitly communicated through the mapping between preamble and PUSCH resources or it could be explicitly signalled in </w:t>
      </w:r>
      <w:proofErr w:type="spellStart"/>
      <w:r w:rsidR="002D4577">
        <w:rPr>
          <w:sz w:val="22"/>
          <w:lang w:eastAsia="sv-SE"/>
        </w:rPr>
        <w:t>msgA</w:t>
      </w:r>
      <w:proofErr w:type="spellEnd"/>
      <w:r w:rsidR="002D4577">
        <w:rPr>
          <w:sz w:val="22"/>
          <w:lang w:eastAsia="sv-SE"/>
        </w:rPr>
        <w:t xml:space="preserve">. </w:t>
      </w:r>
    </w:p>
    <w:p w14:paraId="02CAAA8C" w14:textId="77777777" w:rsidR="00C45CC5" w:rsidRDefault="00C45CC5" w:rsidP="00821E39">
      <w:pPr>
        <w:spacing w:after="0" w:line="276" w:lineRule="auto"/>
        <w:ind w:firstLine="288"/>
        <w:jc w:val="both"/>
        <w:rPr>
          <w:sz w:val="22"/>
          <w:lang w:eastAsia="sv-SE"/>
        </w:rPr>
      </w:pPr>
    </w:p>
    <w:p w14:paraId="33FD7DAC" w14:textId="2B1E92F4" w:rsidR="00C45CC5" w:rsidRDefault="00B72F36" w:rsidP="00821E39">
      <w:pPr>
        <w:spacing w:after="0" w:line="276" w:lineRule="auto"/>
        <w:ind w:firstLine="288"/>
        <w:jc w:val="both"/>
        <w:rPr>
          <w:i/>
          <w:sz w:val="22"/>
          <w:lang w:eastAsia="sv-SE"/>
        </w:rPr>
      </w:pPr>
      <w:r>
        <w:rPr>
          <w:b/>
          <w:i/>
          <w:sz w:val="22"/>
          <w:lang w:eastAsia="sv-SE"/>
        </w:rPr>
        <w:t>Proposal</w:t>
      </w:r>
      <w:r w:rsidR="00C45CC5" w:rsidRPr="001F155C">
        <w:rPr>
          <w:b/>
          <w:i/>
          <w:sz w:val="22"/>
          <w:lang w:eastAsia="sv-SE"/>
        </w:rPr>
        <w:t xml:space="preserve"> </w:t>
      </w:r>
      <w:r>
        <w:rPr>
          <w:b/>
          <w:i/>
          <w:sz w:val="22"/>
          <w:lang w:eastAsia="sv-SE"/>
        </w:rPr>
        <w:t>3</w:t>
      </w:r>
      <w:r w:rsidR="00C45CC5">
        <w:rPr>
          <w:i/>
          <w:sz w:val="22"/>
          <w:lang w:eastAsia="sv-SE"/>
        </w:rPr>
        <w:t xml:space="preserve">: </w:t>
      </w:r>
      <w:r>
        <w:rPr>
          <w:i/>
          <w:sz w:val="22"/>
          <w:lang w:eastAsia="sv-SE"/>
        </w:rPr>
        <w:t>Study p</w:t>
      </w:r>
      <w:r w:rsidR="00C45CC5">
        <w:rPr>
          <w:i/>
          <w:sz w:val="22"/>
          <w:lang w:eastAsia="sv-SE"/>
        </w:rPr>
        <w:t xml:space="preserve">ayload transmission without explicit </w:t>
      </w:r>
      <w:r>
        <w:rPr>
          <w:i/>
          <w:sz w:val="22"/>
          <w:lang w:eastAsia="sv-SE"/>
        </w:rPr>
        <w:t>indication of tr</w:t>
      </w:r>
      <w:r w:rsidR="00F22E70">
        <w:rPr>
          <w:i/>
          <w:sz w:val="22"/>
          <w:lang w:eastAsia="sv-SE"/>
        </w:rPr>
        <w:t>ansmission configuration parameters.</w:t>
      </w:r>
    </w:p>
    <w:p w14:paraId="38334882" w14:textId="77777777" w:rsidR="0005332A" w:rsidRDefault="0005332A" w:rsidP="009B529B">
      <w:pPr>
        <w:spacing w:after="0" w:line="276" w:lineRule="auto"/>
        <w:jc w:val="both"/>
        <w:rPr>
          <w:sz w:val="22"/>
          <w:lang w:eastAsia="sv-SE"/>
        </w:rPr>
      </w:pPr>
    </w:p>
    <w:p w14:paraId="46ECA7AD" w14:textId="61E160A1" w:rsidR="009F2212" w:rsidRDefault="00512A82" w:rsidP="00D82D37">
      <w:pPr>
        <w:spacing w:after="0" w:line="276" w:lineRule="auto"/>
        <w:ind w:firstLine="288"/>
        <w:jc w:val="both"/>
        <w:rPr>
          <w:sz w:val="22"/>
          <w:lang w:eastAsia="sv-SE"/>
        </w:rPr>
      </w:pPr>
      <w:r>
        <w:rPr>
          <w:sz w:val="22"/>
          <w:lang w:eastAsia="sv-SE"/>
        </w:rPr>
        <w:t xml:space="preserve">With regards to </w:t>
      </w:r>
      <w:proofErr w:type="spellStart"/>
      <w:r>
        <w:rPr>
          <w:sz w:val="22"/>
          <w:lang w:eastAsia="sv-SE"/>
        </w:rPr>
        <w:t>msgB</w:t>
      </w:r>
      <w:proofErr w:type="spellEnd"/>
      <w:r>
        <w:rPr>
          <w:sz w:val="22"/>
          <w:lang w:eastAsia="sv-SE"/>
        </w:rPr>
        <w:t>, b</w:t>
      </w:r>
      <w:r w:rsidR="005D6ABD">
        <w:rPr>
          <w:sz w:val="22"/>
          <w:lang w:eastAsia="sv-SE"/>
        </w:rPr>
        <w:t xml:space="preserve">ased on the preliminary structure, </w:t>
      </w:r>
      <w:r>
        <w:rPr>
          <w:sz w:val="22"/>
          <w:lang w:eastAsia="sv-SE"/>
        </w:rPr>
        <w:t>it</w:t>
      </w:r>
      <w:r w:rsidR="005D6ABD">
        <w:rPr>
          <w:sz w:val="22"/>
          <w:lang w:eastAsia="sv-SE"/>
        </w:rPr>
        <w:t xml:space="preserve"> contains the contents of legacy msg2 and msg4</w:t>
      </w:r>
      <w:r>
        <w:rPr>
          <w:sz w:val="22"/>
          <w:lang w:eastAsia="sv-SE"/>
        </w:rPr>
        <w:t xml:space="preserve">. </w:t>
      </w:r>
      <w:proofErr w:type="spellStart"/>
      <w:r>
        <w:rPr>
          <w:sz w:val="22"/>
          <w:lang w:eastAsia="sv-SE"/>
        </w:rPr>
        <w:t>msgB</w:t>
      </w:r>
      <w:proofErr w:type="spellEnd"/>
      <w:r w:rsidR="005D6ABD">
        <w:rPr>
          <w:sz w:val="22"/>
          <w:lang w:eastAsia="sv-SE"/>
        </w:rPr>
        <w:t xml:space="preserve"> </w:t>
      </w:r>
      <w:r>
        <w:rPr>
          <w:sz w:val="22"/>
          <w:lang w:eastAsia="sv-SE"/>
        </w:rPr>
        <w:t>is</w:t>
      </w:r>
      <w:r w:rsidR="005D6ABD">
        <w:rPr>
          <w:sz w:val="22"/>
          <w:lang w:eastAsia="sv-SE"/>
        </w:rPr>
        <w:t xml:space="preserve"> communicated to the UE after decoding </w:t>
      </w:r>
      <w:proofErr w:type="spellStart"/>
      <w:r w:rsidR="005D6ABD">
        <w:rPr>
          <w:sz w:val="22"/>
          <w:lang w:eastAsia="sv-SE"/>
        </w:rPr>
        <w:t>msgA</w:t>
      </w:r>
      <w:proofErr w:type="spellEnd"/>
      <w:r w:rsidR="005D6ABD">
        <w:rPr>
          <w:sz w:val="22"/>
          <w:lang w:eastAsia="sv-SE"/>
        </w:rPr>
        <w:t xml:space="preserve">. Several alternatives are possible depending on the </w:t>
      </w:r>
      <w:proofErr w:type="spellStart"/>
      <w:r w:rsidR="005D6ABD">
        <w:rPr>
          <w:sz w:val="22"/>
          <w:lang w:eastAsia="sv-SE"/>
        </w:rPr>
        <w:t>gNB’s</w:t>
      </w:r>
      <w:proofErr w:type="spellEnd"/>
      <w:r w:rsidR="005D6ABD">
        <w:rPr>
          <w:sz w:val="22"/>
          <w:lang w:eastAsia="sv-SE"/>
        </w:rPr>
        <w:t xml:space="preserve"> behaviour after preamble and payload detection. </w:t>
      </w:r>
      <w:r w:rsidR="00385626">
        <w:rPr>
          <w:sz w:val="22"/>
          <w:lang w:eastAsia="sv-SE"/>
        </w:rPr>
        <w:t xml:space="preserve">There is much flexibility in the different alternatives that can be considered. </w:t>
      </w:r>
      <w:r w:rsidR="005D6ABD">
        <w:rPr>
          <w:sz w:val="22"/>
          <w:lang w:eastAsia="sv-SE"/>
        </w:rPr>
        <w:t xml:space="preserve"> </w:t>
      </w:r>
      <w:r w:rsidR="005260DD">
        <w:rPr>
          <w:sz w:val="22"/>
          <w:lang w:eastAsia="sv-SE"/>
        </w:rPr>
        <w:t>F</w:t>
      </w:r>
      <w:r w:rsidR="00782F83">
        <w:rPr>
          <w:sz w:val="22"/>
          <w:lang w:eastAsia="sv-SE"/>
        </w:rPr>
        <w:t xml:space="preserve">rom the </w:t>
      </w:r>
      <w:proofErr w:type="spellStart"/>
      <w:r w:rsidR="00782F83">
        <w:rPr>
          <w:sz w:val="22"/>
          <w:lang w:eastAsia="sv-SE"/>
        </w:rPr>
        <w:t>gNB’s</w:t>
      </w:r>
      <w:proofErr w:type="spellEnd"/>
      <w:r w:rsidR="00782F83">
        <w:rPr>
          <w:sz w:val="22"/>
          <w:lang w:eastAsia="sv-SE"/>
        </w:rPr>
        <w:t xml:space="preserve"> point of view</w:t>
      </w:r>
      <w:r w:rsidR="0047684E">
        <w:rPr>
          <w:sz w:val="22"/>
          <w:lang w:eastAsia="sv-SE"/>
        </w:rPr>
        <w:t>,</w:t>
      </w:r>
      <w:r w:rsidR="00782F83">
        <w:rPr>
          <w:sz w:val="22"/>
          <w:lang w:eastAsia="sv-SE"/>
        </w:rPr>
        <w:t xml:space="preserve"> both preamble and payload are received by the time gNB is ready to send </w:t>
      </w:r>
      <w:proofErr w:type="spellStart"/>
      <w:r w:rsidR="00782F83">
        <w:rPr>
          <w:sz w:val="22"/>
          <w:lang w:eastAsia="sv-SE"/>
        </w:rPr>
        <w:t>msgB</w:t>
      </w:r>
      <w:proofErr w:type="spellEnd"/>
      <w:r w:rsidR="00782F83">
        <w:rPr>
          <w:sz w:val="22"/>
          <w:lang w:eastAsia="sv-SE"/>
        </w:rPr>
        <w:t xml:space="preserve">. </w:t>
      </w:r>
      <w:r w:rsidR="00F9000D">
        <w:rPr>
          <w:sz w:val="22"/>
          <w:lang w:eastAsia="sv-SE"/>
        </w:rPr>
        <w:t xml:space="preserve">Additionally, </w:t>
      </w:r>
      <w:proofErr w:type="spellStart"/>
      <w:r w:rsidR="009B218B">
        <w:rPr>
          <w:sz w:val="22"/>
          <w:lang w:eastAsia="sv-SE"/>
        </w:rPr>
        <w:t>msgA’s</w:t>
      </w:r>
      <w:proofErr w:type="spellEnd"/>
      <w:r w:rsidR="009B218B">
        <w:rPr>
          <w:sz w:val="22"/>
          <w:lang w:eastAsia="sv-SE"/>
        </w:rPr>
        <w:t xml:space="preserve"> structure contains separate parts (preamble and payload) which can independently generate different outcomes. For example, in one situation the preamble is correctly received at the </w:t>
      </w:r>
      <w:proofErr w:type="gramStart"/>
      <w:r w:rsidR="009B218B">
        <w:rPr>
          <w:sz w:val="22"/>
          <w:lang w:eastAsia="sv-SE"/>
        </w:rPr>
        <w:t>gNB</w:t>
      </w:r>
      <w:proofErr w:type="gramEnd"/>
      <w:r w:rsidR="009B218B">
        <w:rPr>
          <w:sz w:val="22"/>
          <w:lang w:eastAsia="sv-SE"/>
        </w:rPr>
        <w:t xml:space="preserve"> but the payload is erroneously detected. One alternative is to reply with a detailed response to let the UE know explicitly the results of preamble and payload detection. This provides all the information needed by the UE to adjust its further retransmissions. In the case when preamble detection fails, feedback information about the payload could be considered unnecessary overhead. The UE can implicitly determine that a failed preamble detection also means a failed payload detection. </w:t>
      </w:r>
      <w:proofErr w:type="spellStart"/>
      <w:r w:rsidR="009B218B">
        <w:rPr>
          <w:sz w:val="22"/>
          <w:lang w:eastAsia="sv-SE"/>
        </w:rPr>
        <w:t>msgB’s</w:t>
      </w:r>
      <w:proofErr w:type="spellEnd"/>
      <w:r w:rsidR="009B218B">
        <w:rPr>
          <w:sz w:val="22"/>
          <w:lang w:eastAsia="sv-SE"/>
        </w:rPr>
        <w:t xml:space="preserve"> content could be made highly flexible to address many alternatives. </w:t>
      </w:r>
      <w:r w:rsidR="00F9000D">
        <w:rPr>
          <w:sz w:val="22"/>
          <w:lang w:eastAsia="sv-SE"/>
        </w:rPr>
        <w:t>Therefore, t</w:t>
      </w:r>
      <w:r w:rsidR="00744874">
        <w:rPr>
          <w:sz w:val="22"/>
          <w:lang w:eastAsia="sv-SE"/>
        </w:rPr>
        <w:t xml:space="preserve">he contents of </w:t>
      </w:r>
      <w:proofErr w:type="spellStart"/>
      <w:r w:rsidR="00744874">
        <w:rPr>
          <w:sz w:val="22"/>
          <w:lang w:eastAsia="sv-SE"/>
        </w:rPr>
        <w:t>msgB</w:t>
      </w:r>
      <w:proofErr w:type="spellEnd"/>
      <w:r w:rsidR="00744874">
        <w:rPr>
          <w:sz w:val="22"/>
          <w:lang w:eastAsia="sv-SE"/>
        </w:rPr>
        <w:t xml:space="preserve"> could be </w:t>
      </w:r>
      <w:r w:rsidR="00F9000D">
        <w:rPr>
          <w:sz w:val="22"/>
          <w:lang w:eastAsia="sv-SE"/>
        </w:rPr>
        <w:t xml:space="preserve">addressing the entire </w:t>
      </w:r>
      <w:proofErr w:type="spellStart"/>
      <w:r w:rsidR="00F9000D">
        <w:rPr>
          <w:sz w:val="22"/>
          <w:lang w:eastAsia="sv-SE"/>
        </w:rPr>
        <w:t>msgA</w:t>
      </w:r>
      <w:proofErr w:type="spellEnd"/>
      <w:r w:rsidR="00F9000D">
        <w:rPr>
          <w:sz w:val="22"/>
          <w:lang w:eastAsia="sv-SE"/>
        </w:rPr>
        <w:t xml:space="preserve"> or parts of it only</w:t>
      </w:r>
      <w:r w:rsidR="00744874">
        <w:rPr>
          <w:sz w:val="22"/>
          <w:lang w:eastAsia="sv-SE"/>
        </w:rPr>
        <w:t xml:space="preserve">. </w:t>
      </w:r>
      <w:r w:rsidR="00F14142">
        <w:rPr>
          <w:sz w:val="22"/>
          <w:lang w:eastAsia="sv-SE"/>
        </w:rPr>
        <w:t xml:space="preserve">In our companion contribution [3], we discuss more aspects of UE behaviour in relation to </w:t>
      </w:r>
      <w:proofErr w:type="spellStart"/>
      <w:r w:rsidR="00F14142">
        <w:rPr>
          <w:sz w:val="22"/>
          <w:lang w:eastAsia="sv-SE"/>
        </w:rPr>
        <w:t>msgB</w:t>
      </w:r>
      <w:proofErr w:type="spellEnd"/>
      <w:r w:rsidR="00F14142">
        <w:rPr>
          <w:sz w:val="22"/>
          <w:lang w:eastAsia="sv-SE"/>
        </w:rPr>
        <w:t>.</w:t>
      </w:r>
    </w:p>
    <w:p w14:paraId="3AFA5041" w14:textId="77777777" w:rsidR="009F2212" w:rsidRDefault="009F2212" w:rsidP="00636C33">
      <w:pPr>
        <w:spacing w:after="0"/>
        <w:ind w:firstLine="288"/>
        <w:jc w:val="both"/>
        <w:rPr>
          <w:sz w:val="22"/>
          <w:lang w:eastAsia="sv-SE"/>
        </w:rPr>
      </w:pPr>
    </w:p>
    <w:p w14:paraId="107E8FD2" w14:textId="77777777" w:rsidR="00E37CFB" w:rsidRPr="00E37CFB" w:rsidRDefault="00E37CFB" w:rsidP="00611E0E">
      <w:pPr>
        <w:spacing w:after="0"/>
        <w:jc w:val="both"/>
        <w:rPr>
          <w:rFonts w:ascii="Times" w:hAnsi="Times" w:cs="Times"/>
          <w:sz w:val="22"/>
        </w:rPr>
      </w:pPr>
    </w:p>
    <w:p w14:paraId="27A65FC1" w14:textId="6AFA0E81" w:rsidR="00A658E5" w:rsidRDefault="00E37CFB" w:rsidP="00E37CFB">
      <w:pPr>
        <w:pStyle w:val="Heading1"/>
        <w:numPr>
          <w:ilvl w:val="0"/>
          <w:numId w:val="5"/>
        </w:numPr>
        <w:pBdr>
          <w:top w:val="single" w:sz="12" w:space="4" w:color="auto"/>
        </w:pBdr>
        <w:spacing w:line="276" w:lineRule="auto"/>
        <w:jc w:val="both"/>
        <w:rPr>
          <w:rFonts w:cs="Arial"/>
          <w:lang w:val="en-US"/>
        </w:rPr>
      </w:pPr>
      <w:r w:rsidRPr="00E37CFB">
        <w:rPr>
          <w:rFonts w:cs="Arial"/>
          <w:lang w:val="en-US"/>
        </w:rPr>
        <w:t xml:space="preserve">Conclusions </w:t>
      </w:r>
    </w:p>
    <w:p w14:paraId="2A614A59" w14:textId="6A23B168" w:rsidR="00C94195" w:rsidRDefault="00DD62D8" w:rsidP="00821E39">
      <w:pPr>
        <w:spacing w:after="0" w:line="276" w:lineRule="auto"/>
        <w:ind w:firstLine="284"/>
        <w:jc w:val="both"/>
        <w:rPr>
          <w:rFonts w:ascii="Times" w:hAnsi="Times" w:cs="Times"/>
          <w:sz w:val="22"/>
        </w:rPr>
      </w:pPr>
      <w:r w:rsidRPr="00C94195">
        <w:rPr>
          <w:rFonts w:ascii="Times" w:hAnsi="Times" w:cs="Times"/>
          <w:sz w:val="22"/>
        </w:rPr>
        <w:t xml:space="preserve">In this contribution, we </w:t>
      </w:r>
      <w:r w:rsidR="00377E42">
        <w:rPr>
          <w:rFonts w:ascii="Times" w:hAnsi="Times" w:cs="Times"/>
          <w:sz w:val="22"/>
        </w:rPr>
        <w:t>discuss</w:t>
      </w:r>
      <w:r w:rsidR="00C2756E">
        <w:rPr>
          <w:rFonts w:ascii="Times" w:hAnsi="Times" w:cs="Times"/>
          <w:sz w:val="22"/>
        </w:rPr>
        <w:t>ed</w:t>
      </w:r>
      <w:r w:rsidR="00377E42">
        <w:rPr>
          <w:rFonts w:ascii="Times" w:hAnsi="Times" w:cs="Times"/>
          <w:sz w:val="22"/>
        </w:rPr>
        <w:t xml:space="preserve"> </w:t>
      </w:r>
      <w:r w:rsidR="00D70035">
        <w:rPr>
          <w:rFonts w:ascii="Times" w:hAnsi="Times" w:cs="Times"/>
          <w:sz w:val="22"/>
        </w:rPr>
        <w:t xml:space="preserve">signal design considerations </w:t>
      </w:r>
      <w:r w:rsidR="00994D6B">
        <w:rPr>
          <w:rFonts w:ascii="Times" w:hAnsi="Times" w:cs="Times"/>
          <w:sz w:val="22"/>
        </w:rPr>
        <w:t xml:space="preserve">related mainly to </w:t>
      </w:r>
      <w:proofErr w:type="spellStart"/>
      <w:r w:rsidR="00D70035">
        <w:rPr>
          <w:rFonts w:ascii="Times" w:hAnsi="Times" w:cs="Times"/>
          <w:sz w:val="22"/>
        </w:rPr>
        <w:t>msgA</w:t>
      </w:r>
      <w:proofErr w:type="spellEnd"/>
      <w:r w:rsidR="00994D6B">
        <w:rPr>
          <w:rFonts w:ascii="Times" w:hAnsi="Times" w:cs="Times"/>
          <w:sz w:val="22"/>
        </w:rPr>
        <w:t>. We also</w:t>
      </w:r>
      <w:r w:rsidR="00077395">
        <w:rPr>
          <w:rFonts w:ascii="Times" w:hAnsi="Times" w:cs="Times"/>
          <w:sz w:val="22"/>
        </w:rPr>
        <w:t xml:space="preserve"> briefly </w:t>
      </w:r>
      <w:r w:rsidR="00994D6B">
        <w:rPr>
          <w:rFonts w:ascii="Times" w:hAnsi="Times" w:cs="Times"/>
          <w:sz w:val="22"/>
        </w:rPr>
        <w:t>discussed aspects related to</w:t>
      </w:r>
      <w:r w:rsidR="00D70035">
        <w:rPr>
          <w:rFonts w:ascii="Times" w:hAnsi="Times" w:cs="Times"/>
          <w:sz w:val="22"/>
        </w:rPr>
        <w:t xml:space="preserve"> </w:t>
      </w:r>
      <w:proofErr w:type="spellStart"/>
      <w:r w:rsidR="00D70035">
        <w:rPr>
          <w:rFonts w:ascii="Times" w:hAnsi="Times" w:cs="Times"/>
          <w:sz w:val="22"/>
        </w:rPr>
        <w:t>msgB</w:t>
      </w:r>
      <w:proofErr w:type="spellEnd"/>
      <w:r w:rsidR="00D70035">
        <w:rPr>
          <w:rFonts w:ascii="Times" w:hAnsi="Times" w:cs="Times"/>
          <w:sz w:val="22"/>
        </w:rPr>
        <w:t xml:space="preserve"> in </w:t>
      </w:r>
      <w:r w:rsidR="002F213D">
        <w:rPr>
          <w:rFonts w:ascii="Times" w:hAnsi="Times" w:cs="Times"/>
          <w:sz w:val="22"/>
        </w:rPr>
        <w:t>2-Step</w:t>
      </w:r>
      <w:r w:rsidR="00D70035">
        <w:rPr>
          <w:rFonts w:ascii="Times" w:hAnsi="Times" w:cs="Times"/>
          <w:sz w:val="22"/>
        </w:rPr>
        <w:t xml:space="preserve"> RACH. </w:t>
      </w:r>
      <w:r w:rsidR="00994D6B">
        <w:rPr>
          <w:rFonts w:ascii="Times" w:hAnsi="Times" w:cs="Times"/>
          <w:sz w:val="22"/>
        </w:rPr>
        <w:t>Based on the provided discussion, following proposals are made,</w:t>
      </w:r>
    </w:p>
    <w:p w14:paraId="6CAAC4D6" w14:textId="77777777" w:rsidR="00994D6B" w:rsidRDefault="00994D6B" w:rsidP="00821E39">
      <w:pPr>
        <w:spacing w:after="0" w:line="276" w:lineRule="auto"/>
        <w:ind w:firstLine="284"/>
        <w:jc w:val="both"/>
        <w:rPr>
          <w:rFonts w:ascii="Times" w:hAnsi="Times" w:cs="Times"/>
          <w:sz w:val="22"/>
        </w:rPr>
      </w:pPr>
    </w:p>
    <w:p w14:paraId="2A9E5B42" w14:textId="6E4E2739" w:rsidR="00994D6B" w:rsidRDefault="00994D6B" w:rsidP="001F155C">
      <w:pPr>
        <w:spacing w:after="0" w:line="276" w:lineRule="auto"/>
        <w:jc w:val="both"/>
        <w:rPr>
          <w:i/>
          <w:sz w:val="22"/>
          <w:lang w:eastAsia="sv-SE"/>
        </w:rPr>
      </w:pPr>
      <w:r w:rsidRPr="00670AEF">
        <w:rPr>
          <w:b/>
          <w:i/>
          <w:sz w:val="22"/>
          <w:lang w:eastAsia="sv-SE"/>
        </w:rPr>
        <w:t>Proposal 1:</w:t>
      </w:r>
      <w:r>
        <w:rPr>
          <w:i/>
          <w:sz w:val="22"/>
          <w:lang w:eastAsia="sv-SE"/>
        </w:rPr>
        <w:t xml:space="preserve"> Preamble selection should be linked to the payload basic transmission parameters, such as UE ID.</w:t>
      </w:r>
    </w:p>
    <w:p w14:paraId="47439BAF" w14:textId="77777777" w:rsidR="00994D6B" w:rsidRDefault="00994D6B" w:rsidP="00077395">
      <w:pPr>
        <w:spacing w:after="0" w:line="276" w:lineRule="auto"/>
        <w:ind w:firstLine="284"/>
        <w:jc w:val="both"/>
        <w:rPr>
          <w:i/>
          <w:sz w:val="22"/>
          <w:lang w:eastAsia="sv-SE"/>
        </w:rPr>
      </w:pPr>
    </w:p>
    <w:p w14:paraId="48E07FF4" w14:textId="77777777" w:rsidR="00994D6B" w:rsidRDefault="00994D6B" w:rsidP="001F155C">
      <w:pPr>
        <w:spacing w:after="0" w:line="276" w:lineRule="auto"/>
        <w:jc w:val="both"/>
        <w:rPr>
          <w:i/>
          <w:sz w:val="22"/>
          <w:lang w:eastAsia="sv-SE"/>
        </w:rPr>
      </w:pPr>
      <w:r w:rsidRPr="00670AEF">
        <w:rPr>
          <w:b/>
          <w:i/>
          <w:sz w:val="22"/>
          <w:lang w:eastAsia="sv-SE"/>
        </w:rPr>
        <w:t>Proposal 2</w:t>
      </w:r>
      <w:r w:rsidRPr="00376C80">
        <w:rPr>
          <w:i/>
          <w:sz w:val="22"/>
          <w:lang w:eastAsia="sv-SE"/>
        </w:rPr>
        <w:t>: T</w:t>
      </w:r>
      <w:r>
        <w:rPr>
          <w:i/>
          <w:sz w:val="22"/>
          <w:lang w:eastAsia="sv-SE"/>
        </w:rPr>
        <w:t>o reduce collision of PUSCH payloads, frequency resource utilization of preamble and PUSCH can be different.</w:t>
      </w:r>
    </w:p>
    <w:p w14:paraId="1BF456AB" w14:textId="07B86AA9" w:rsidR="00994D6B" w:rsidRDefault="00994D6B" w:rsidP="00077395">
      <w:pPr>
        <w:spacing w:after="0" w:line="276" w:lineRule="auto"/>
        <w:ind w:firstLine="288"/>
        <w:jc w:val="both"/>
        <w:rPr>
          <w:i/>
          <w:sz w:val="22"/>
          <w:lang w:eastAsia="sv-SE"/>
        </w:rPr>
      </w:pPr>
      <w:r>
        <w:rPr>
          <w:i/>
          <w:sz w:val="22"/>
          <w:lang w:eastAsia="sv-SE"/>
        </w:rPr>
        <w:t xml:space="preserve"> </w:t>
      </w:r>
    </w:p>
    <w:p w14:paraId="795DE128" w14:textId="77777777" w:rsidR="00994D6B" w:rsidRDefault="00994D6B" w:rsidP="001F155C">
      <w:pPr>
        <w:spacing w:after="0" w:line="276" w:lineRule="auto"/>
        <w:jc w:val="both"/>
        <w:rPr>
          <w:i/>
          <w:sz w:val="22"/>
          <w:lang w:eastAsia="sv-SE"/>
        </w:rPr>
      </w:pPr>
      <w:r>
        <w:rPr>
          <w:b/>
          <w:i/>
          <w:sz w:val="22"/>
          <w:lang w:eastAsia="sv-SE"/>
        </w:rPr>
        <w:t>Proposal</w:t>
      </w:r>
      <w:r w:rsidRPr="00670AEF">
        <w:rPr>
          <w:b/>
          <w:i/>
          <w:sz w:val="22"/>
          <w:lang w:eastAsia="sv-SE"/>
        </w:rPr>
        <w:t xml:space="preserve"> </w:t>
      </w:r>
      <w:r>
        <w:rPr>
          <w:b/>
          <w:i/>
          <w:sz w:val="22"/>
          <w:lang w:eastAsia="sv-SE"/>
        </w:rPr>
        <w:t>3</w:t>
      </w:r>
      <w:r>
        <w:rPr>
          <w:i/>
          <w:sz w:val="22"/>
          <w:lang w:eastAsia="sv-SE"/>
        </w:rPr>
        <w:t>: Study payload transmission without explicit indication of transmission configuration parameters.</w:t>
      </w:r>
    </w:p>
    <w:p w14:paraId="36B11E62" w14:textId="77777777" w:rsidR="00701979" w:rsidRDefault="00701979" w:rsidP="00361EE7">
      <w:pPr>
        <w:pStyle w:val="Heading1"/>
        <w:pBdr>
          <w:top w:val="single" w:sz="12" w:space="4" w:color="auto"/>
        </w:pBdr>
        <w:spacing w:line="276" w:lineRule="auto"/>
        <w:ind w:left="0" w:firstLine="0"/>
        <w:jc w:val="both"/>
        <w:rPr>
          <w:rFonts w:eastAsiaTheme="minorHAnsi"/>
          <w:b/>
        </w:rPr>
      </w:pPr>
      <w:r w:rsidRPr="00D40CCD">
        <w:rPr>
          <w:rFonts w:cs="Arial"/>
          <w:lang w:val="en-US"/>
        </w:rPr>
        <w:lastRenderedPageBreak/>
        <w:t>References</w:t>
      </w:r>
    </w:p>
    <w:p w14:paraId="54B7531F" w14:textId="763CA233" w:rsidR="002C3E20" w:rsidRDefault="00FE3575" w:rsidP="00A33F14">
      <w:pPr>
        <w:pStyle w:val="Reference"/>
        <w:keepLines w:val="0"/>
        <w:numPr>
          <w:ilvl w:val="0"/>
          <w:numId w:val="17"/>
        </w:numPr>
        <w:suppressAutoHyphens w:val="0"/>
        <w:overflowPunct/>
        <w:autoSpaceDE/>
        <w:spacing w:after="0" w:line="276" w:lineRule="auto"/>
        <w:jc w:val="both"/>
        <w:textAlignment w:val="auto"/>
        <w:rPr>
          <w:rFonts w:ascii="Times" w:hAnsi="Times" w:cs="Times"/>
        </w:rPr>
      </w:pPr>
      <w:r w:rsidRPr="002C3E20">
        <w:rPr>
          <w:rFonts w:ascii="Times" w:hAnsi="Times" w:cs="Times"/>
        </w:rPr>
        <w:t xml:space="preserve">Chairman’s Notes, 3GPP TSG RAN WG1 Meeting </w:t>
      </w:r>
      <w:r w:rsidR="009C6566" w:rsidRPr="002C3E20">
        <w:rPr>
          <w:rFonts w:ascii="Times" w:hAnsi="Times" w:cs="Times"/>
        </w:rPr>
        <w:t>#</w:t>
      </w:r>
      <w:r w:rsidR="00CD30C2">
        <w:rPr>
          <w:rFonts w:ascii="Times" w:hAnsi="Times" w:cs="Times"/>
        </w:rPr>
        <w:t>86</w:t>
      </w:r>
      <w:r w:rsidR="00E31C73">
        <w:rPr>
          <w:rFonts w:ascii="Times" w:hAnsi="Times" w:cs="Times"/>
        </w:rPr>
        <w:t>, Gothenburg, Sweden, August</w:t>
      </w:r>
      <w:r w:rsidR="00C421F2">
        <w:rPr>
          <w:rFonts w:ascii="Times" w:hAnsi="Times" w:cs="Times"/>
        </w:rPr>
        <w:t>,</w:t>
      </w:r>
      <w:r w:rsidR="00E31C73">
        <w:rPr>
          <w:rFonts w:ascii="Times" w:hAnsi="Times" w:cs="Times"/>
        </w:rPr>
        <w:t xml:space="preserve"> 2016</w:t>
      </w:r>
    </w:p>
    <w:p w14:paraId="43B7E9AF" w14:textId="54CDCCF4" w:rsidR="00F40F1F" w:rsidRDefault="001A2702" w:rsidP="00DA7FED">
      <w:pPr>
        <w:pStyle w:val="Reference"/>
        <w:keepLines w:val="0"/>
        <w:numPr>
          <w:ilvl w:val="0"/>
          <w:numId w:val="17"/>
        </w:numPr>
        <w:suppressAutoHyphens w:val="0"/>
        <w:overflowPunct/>
        <w:autoSpaceDE/>
        <w:spacing w:after="0" w:line="276" w:lineRule="auto"/>
        <w:textAlignment w:val="auto"/>
        <w:rPr>
          <w:rFonts w:ascii="Times" w:hAnsi="Times" w:cs="Times"/>
        </w:rPr>
      </w:pPr>
      <w:r>
        <w:rPr>
          <w:rFonts w:ascii="Times" w:hAnsi="Times" w:cs="Times"/>
        </w:rPr>
        <w:t>RP-182894</w:t>
      </w:r>
      <w:r w:rsidR="005D2CA6">
        <w:rPr>
          <w:rFonts w:ascii="Times" w:hAnsi="Times" w:cs="Times"/>
        </w:rPr>
        <w:t>,</w:t>
      </w:r>
      <w:r w:rsidR="005D2CA6" w:rsidRPr="005D2CA6">
        <w:t xml:space="preserve"> </w:t>
      </w:r>
      <w:r w:rsidR="00E31C73">
        <w:t>“</w:t>
      </w:r>
      <w:r w:rsidR="005D2CA6" w:rsidRPr="005D2CA6">
        <w:rPr>
          <w:rFonts w:ascii="Times" w:hAnsi="Times" w:cs="Times"/>
        </w:rPr>
        <w:t xml:space="preserve">New work item: </w:t>
      </w:r>
      <w:r w:rsidR="002F213D">
        <w:rPr>
          <w:rFonts w:ascii="Times" w:hAnsi="Times" w:cs="Times"/>
        </w:rPr>
        <w:t>2-Step</w:t>
      </w:r>
      <w:r w:rsidR="005D2CA6" w:rsidRPr="005D2CA6">
        <w:rPr>
          <w:rFonts w:ascii="Times" w:hAnsi="Times" w:cs="Times"/>
        </w:rPr>
        <w:t xml:space="preserve"> RACH for NR</w:t>
      </w:r>
      <w:r w:rsidR="005D2CA6">
        <w:rPr>
          <w:rFonts w:ascii="Times" w:hAnsi="Times" w:cs="Times"/>
        </w:rPr>
        <w:t>, ZTE, RAN Meeting</w:t>
      </w:r>
      <w:r w:rsidR="00E31C73">
        <w:rPr>
          <w:rFonts w:ascii="Times" w:hAnsi="Times" w:cs="Times"/>
        </w:rPr>
        <w:t>”</w:t>
      </w:r>
      <w:r w:rsidR="005D2CA6">
        <w:rPr>
          <w:rFonts w:ascii="Times" w:hAnsi="Times" w:cs="Times"/>
        </w:rPr>
        <w:t>,</w:t>
      </w:r>
      <w:r w:rsidR="00E31C73">
        <w:rPr>
          <w:rFonts w:ascii="Times" w:hAnsi="Times" w:cs="Times"/>
        </w:rPr>
        <w:t xml:space="preserve"> ZTE, RAN Meeting #82, Sorrento, Italy, </w:t>
      </w:r>
      <w:proofErr w:type="gramStart"/>
      <w:r w:rsidR="00E31C73">
        <w:rPr>
          <w:rFonts w:ascii="Times" w:hAnsi="Times" w:cs="Times"/>
        </w:rPr>
        <w:t>November</w:t>
      </w:r>
      <w:r w:rsidR="00C421F2">
        <w:rPr>
          <w:rFonts w:ascii="Times" w:hAnsi="Times" w:cs="Times"/>
        </w:rPr>
        <w:t>,</w:t>
      </w:r>
      <w:proofErr w:type="gramEnd"/>
      <w:r w:rsidR="00E31C73">
        <w:rPr>
          <w:rFonts w:ascii="Times" w:hAnsi="Times" w:cs="Times"/>
        </w:rPr>
        <w:t xml:space="preserve"> 2018</w:t>
      </w:r>
      <w:r w:rsidR="005D2CA6">
        <w:rPr>
          <w:rFonts w:ascii="Times" w:hAnsi="Times" w:cs="Times"/>
        </w:rPr>
        <w:t xml:space="preserve">  </w:t>
      </w:r>
    </w:p>
    <w:p w14:paraId="6D6A98C8" w14:textId="4A000730" w:rsidR="00A03A10" w:rsidRPr="00611E0E" w:rsidRDefault="00A03A10" w:rsidP="00A33F14">
      <w:pPr>
        <w:pStyle w:val="Reference"/>
        <w:keepLines w:val="0"/>
        <w:numPr>
          <w:ilvl w:val="0"/>
          <w:numId w:val="17"/>
        </w:numPr>
        <w:suppressAutoHyphens w:val="0"/>
        <w:overflowPunct/>
        <w:autoSpaceDE/>
        <w:spacing w:after="0" w:line="276" w:lineRule="auto"/>
        <w:jc w:val="both"/>
        <w:textAlignment w:val="auto"/>
        <w:rPr>
          <w:rFonts w:ascii="Times" w:hAnsi="Times" w:cs="Times"/>
        </w:rPr>
      </w:pPr>
      <w:r>
        <w:rPr>
          <w:rFonts w:ascii="Times" w:hAnsi="Times" w:cs="Times"/>
        </w:rPr>
        <w:t>R1-19</w:t>
      </w:r>
      <w:r w:rsidR="00A33F14">
        <w:rPr>
          <w:rFonts w:ascii="Times" w:hAnsi="Times" w:cs="Times"/>
        </w:rPr>
        <w:t>02583</w:t>
      </w:r>
      <w:r>
        <w:rPr>
          <w:rFonts w:ascii="Times" w:hAnsi="Times" w:cs="Times"/>
        </w:rPr>
        <w:t>, “</w:t>
      </w:r>
      <w:r w:rsidRPr="00A03A10">
        <w:rPr>
          <w:rFonts w:ascii="Times" w:hAnsi="Times" w:cs="Times"/>
        </w:rPr>
        <w:t>Perspectives on operation of Two-Step RACH</w:t>
      </w:r>
      <w:r>
        <w:rPr>
          <w:rFonts w:ascii="Times" w:hAnsi="Times" w:cs="Times"/>
        </w:rPr>
        <w:t xml:space="preserve">”, InterDigital, WG1 Meeting #96, Athens, Greece, </w:t>
      </w:r>
      <w:proofErr w:type="gramStart"/>
      <w:r>
        <w:rPr>
          <w:rFonts w:ascii="Times" w:hAnsi="Times" w:cs="Times"/>
        </w:rPr>
        <w:t>February</w:t>
      </w:r>
      <w:r w:rsidR="00C421F2">
        <w:rPr>
          <w:rFonts w:ascii="Times" w:hAnsi="Times" w:cs="Times"/>
        </w:rPr>
        <w:t>,</w:t>
      </w:r>
      <w:proofErr w:type="gramEnd"/>
      <w:r>
        <w:rPr>
          <w:rFonts w:ascii="Times" w:hAnsi="Times" w:cs="Times"/>
        </w:rPr>
        <w:t xml:space="preserve"> 2019</w:t>
      </w:r>
    </w:p>
    <w:p w14:paraId="65E93904" w14:textId="77777777" w:rsidR="00F40F1F" w:rsidRPr="002C3E20" w:rsidRDefault="00F40F1F" w:rsidP="00DA7FED">
      <w:pPr>
        <w:pStyle w:val="Reference"/>
        <w:keepLines w:val="0"/>
        <w:tabs>
          <w:tab w:val="clear" w:pos="360"/>
        </w:tabs>
        <w:suppressAutoHyphens w:val="0"/>
        <w:overflowPunct/>
        <w:autoSpaceDE/>
        <w:spacing w:after="0" w:line="276" w:lineRule="auto"/>
        <w:textAlignment w:val="auto"/>
        <w:rPr>
          <w:rFonts w:ascii="Times" w:hAnsi="Times" w:cs="Times"/>
        </w:rPr>
      </w:pPr>
    </w:p>
    <w:sectPr w:rsidR="00F40F1F" w:rsidRPr="002C3E20" w:rsidSect="00733B1F">
      <w:headerReference w:type="even" r:id="rId14"/>
      <w:footerReference w:type="even" r:id="rId15"/>
      <w:footerReference w:type="defaul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4E1CCC" w14:textId="77777777" w:rsidR="0043409A" w:rsidRDefault="0043409A">
      <w:r>
        <w:separator/>
      </w:r>
    </w:p>
  </w:endnote>
  <w:endnote w:type="continuationSeparator" w:id="0">
    <w:p w14:paraId="096CB56B" w14:textId="77777777" w:rsidR="0043409A" w:rsidRDefault="00434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7354B" w14:textId="77777777" w:rsidR="00035A05" w:rsidRDefault="00035A0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035A05" w:rsidRDefault="00035A0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0B2DB" w14:textId="702BFB7C" w:rsidR="00035A05" w:rsidRDefault="00035A0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60A3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60A31">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A6D88" w14:textId="77777777" w:rsidR="0043409A" w:rsidRDefault="0043409A">
      <w:r>
        <w:separator/>
      </w:r>
    </w:p>
  </w:footnote>
  <w:footnote w:type="continuationSeparator" w:id="0">
    <w:p w14:paraId="1D8D570F" w14:textId="77777777" w:rsidR="0043409A" w:rsidRDefault="00434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E732E" w14:textId="77777777" w:rsidR="00035A05" w:rsidRDefault="00035A0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5815A5"/>
    <w:multiLevelType w:val="hybridMultilevel"/>
    <w:tmpl w:val="32B82C2A"/>
    <w:lvl w:ilvl="0" w:tplc="7F30E3D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5C331C"/>
    <w:multiLevelType w:val="hybridMultilevel"/>
    <w:tmpl w:val="E77650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B55AF2"/>
    <w:multiLevelType w:val="hybridMultilevel"/>
    <w:tmpl w:val="26D88C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175121"/>
    <w:multiLevelType w:val="hybridMultilevel"/>
    <w:tmpl w:val="5B74DBC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57954A5"/>
    <w:multiLevelType w:val="hybridMultilevel"/>
    <w:tmpl w:val="2B26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D33639"/>
    <w:multiLevelType w:val="hybridMultilevel"/>
    <w:tmpl w:val="0204ACC2"/>
    <w:lvl w:ilvl="0" w:tplc="75DA874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0C4039"/>
    <w:multiLevelType w:val="multilevel"/>
    <w:tmpl w:val="B060DF32"/>
    <w:lvl w:ilvl="0">
      <w:start w:val="1"/>
      <w:numFmt w:val="bullet"/>
      <w:lvlText w:val="•"/>
      <w:lvlJc w:val="left"/>
      <w:pPr>
        <w:ind w:left="420" w:hanging="420"/>
      </w:pPr>
      <w:rPr>
        <w:rFonts w:ascii="Arial" w:hAnsi="Arial" w:cs="Times New Roman" w:hint="default"/>
        <w:sz w:val="20"/>
        <w:szCs w:val="20"/>
      </w:rPr>
    </w:lvl>
    <w:lvl w:ilvl="1">
      <w:start w:val="1"/>
      <w:numFmt w:val="bullet"/>
      <w:lvlText w:val="•"/>
      <w:lvlJc w:val="left"/>
      <w:pPr>
        <w:tabs>
          <w:tab w:val="left" w:pos="840"/>
        </w:tabs>
        <w:ind w:left="840" w:hanging="420"/>
      </w:pPr>
      <w:rPr>
        <w:rFonts w:ascii="Arial" w:hAnsi="Arial" w:cs="Times New Roman" w:hint="default"/>
        <w:sz w:val="20"/>
        <w:szCs w:val="20"/>
      </w:rPr>
    </w:lvl>
    <w:lvl w:ilvl="2">
      <w:start w:val="1"/>
      <w:numFmt w:val="bullet"/>
      <w:lvlText w:val=""/>
      <w:lvlJc w:val="left"/>
      <w:pPr>
        <w:tabs>
          <w:tab w:val="left" w:pos="1260"/>
        </w:tabs>
        <w:ind w:left="1260" w:hanging="420"/>
      </w:pPr>
      <w:rPr>
        <w:rFonts w:ascii="Calibri" w:hAnsi="Calibri" w:hint="default"/>
      </w:rPr>
    </w:lvl>
    <w:lvl w:ilvl="3">
      <w:start w:val="1"/>
      <w:numFmt w:val="bullet"/>
      <w:lvlText w:val=""/>
      <w:lvlJc w:val="left"/>
      <w:pPr>
        <w:tabs>
          <w:tab w:val="left" w:pos="1680"/>
        </w:tabs>
        <w:ind w:left="1680" w:hanging="420"/>
      </w:pPr>
      <w:rPr>
        <w:rFonts w:ascii="Calibri" w:hAnsi="Calibri" w:hint="default"/>
      </w:rPr>
    </w:lvl>
    <w:lvl w:ilvl="4">
      <w:start w:val="1"/>
      <w:numFmt w:val="bullet"/>
      <w:lvlText w:val=""/>
      <w:lvlJc w:val="left"/>
      <w:pPr>
        <w:tabs>
          <w:tab w:val="left" w:pos="2100"/>
        </w:tabs>
        <w:ind w:left="2100" w:hanging="420"/>
      </w:pPr>
      <w:rPr>
        <w:rFonts w:ascii="Calibri" w:hAnsi="Calibri" w:hint="default"/>
      </w:rPr>
    </w:lvl>
    <w:lvl w:ilvl="5">
      <w:start w:val="1"/>
      <w:numFmt w:val="bullet"/>
      <w:lvlText w:val=""/>
      <w:lvlJc w:val="left"/>
      <w:pPr>
        <w:tabs>
          <w:tab w:val="left" w:pos="2520"/>
        </w:tabs>
        <w:ind w:left="2520" w:hanging="420"/>
      </w:pPr>
      <w:rPr>
        <w:rFonts w:ascii="Calibri" w:hAnsi="Calibri" w:hint="default"/>
      </w:rPr>
    </w:lvl>
    <w:lvl w:ilvl="6">
      <w:start w:val="1"/>
      <w:numFmt w:val="bullet"/>
      <w:lvlText w:val=""/>
      <w:lvlJc w:val="left"/>
      <w:pPr>
        <w:tabs>
          <w:tab w:val="left" w:pos="2940"/>
        </w:tabs>
        <w:ind w:left="2940" w:hanging="420"/>
      </w:pPr>
      <w:rPr>
        <w:rFonts w:ascii="Calibri" w:hAnsi="Calibri" w:hint="default"/>
      </w:rPr>
    </w:lvl>
    <w:lvl w:ilvl="7">
      <w:start w:val="1"/>
      <w:numFmt w:val="bullet"/>
      <w:lvlText w:val=""/>
      <w:lvlJc w:val="left"/>
      <w:pPr>
        <w:tabs>
          <w:tab w:val="left" w:pos="3360"/>
        </w:tabs>
        <w:ind w:left="3360" w:hanging="420"/>
      </w:pPr>
      <w:rPr>
        <w:rFonts w:ascii="Calibri" w:hAnsi="Calibri" w:hint="default"/>
      </w:rPr>
    </w:lvl>
    <w:lvl w:ilvl="8">
      <w:start w:val="1"/>
      <w:numFmt w:val="bullet"/>
      <w:lvlText w:val=""/>
      <w:lvlJc w:val="left"/>
      <w:pPr>
        <w:tabs>
          <w:tab w:val="left" w:pos="3780"/>
        </w:tabs>
        <w:ind w:left="3780" w:hanging="420"/>
      </w:pPr>
      <w:rPr>
        <w:rFonts w:ascii="Calibri" w:hAnsi="Calibri" w:hint="default"/>
      </w:rPr>
    </w:lvl>
  </w:abstractNum>
  <w:abstractNum w:abstractNumId="12" w15:restartNumberingAfterBreak="0">
    <w:nsid w:val="2BE81F71"/>
    <w:multiLevelType w:val="hybridMultilevel"/>
    <w:tmpl w:val="E476267E"/>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51834CA3"/>
    <w:multiLevelType w:val="multilevel"/>
    <w:tmpl w:val="2A02013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sz w:val="20"/>
        <w:szCs w:val="20"/>
      </w:rPr>
    </w:lvl>
    <w:lvl w:ilvl="3">
      <w:start w:val="1"/>
      <w:numFmt w:val="bullet"/>
      <w:lvlText w:val=""/>
      <w:lvlJc w:val="left"/>
      <w:pPr>
        <w:ind w:left="1680" w:hanging="420"/>
      </w:pPr>
      <w:rPr>
        <w:rFonts w:ascii="Symbol" w:hAnsi="Symbol" w:hint="default"/>
        <w:sz w:val="20"/>
        <w:szCs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3896864"/>
    <w:multiLevelType w:val="hybridMultilevel"/>
    <w:tmpl w:val="2CB69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B73F8F9"/>
    <w:multiLevelType w:val="multilevel"/>
    <w:tmpl w:val="913AD8CA"/>
    <w:lvl w:ilvl="0">
      <w:start w:val="1"/>
      <w:numFmt w:val="bullet"/>
      <w:lvlText w:val="•"/>
      <w:lvlJc w:val="left"/>
      <w:pPr>
        <w:ind w:left="420" w:hanging="420"/>
      </w:pPr>
      <w:rPr>
        <w:rFonts w:ascii="Arial" w:hAnsi="Arial" w:cs="Times New Roman" w:hint="default"/>
      </w:rPr>
    </w:lvl>
    <w:lvl w:ilvl="1">
      <w:start w:val="1"/>
      <w:numFmt w:val="bullet"/>
      <w:lvlText w:val="o"/>
      <w:lvlJc w:val="left"/>
      <w:pPr>
        <w:tabs>
          <w:tab w:val="left" w:pos="840"/>
        </w:tabs>
        <w:ind w:left="840" w:hanging="420"/>
      </w:pPr>
      <w:rPr>
        <w:rFonts w:ascii="Courier New" w:hAnsi="Courier New" w:cs="Courier New" w:hint="default"/>
        <w:sz w:val="20"/>
        <w:szCs w:val="20"/>
      </w:rPr>
    </w:lvl>
    <w:lvl w:ilvl="2">
      <w:start w:val="1"/>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B66637"/>
    <w:multiLevelType w:val="hybridMultilevel"/>
    <w:tmpl w:val="B7D032C4"/>
    <w:lvl w:ilvl="0" w:tplc="4D180EF8">
      <w:start w:val="1"/>
      <w:numFmt w:val="lowerLetter"/>
      <w:lvlText w:val="(%1)"/>
      <w:lvlJc w:val="left"/>
      <w:pPr>
        <w:ind w:left="2088" w:hanging="360"/>
      </w:pPr>
      <w:rPr>
        <w:rFonts w:hint="default"/>
      </w:rPr>
    </w:lvl>
    <w:lvl w:ilvl="1" w:tplc="04090019" w:tentative="1">
      <w:start w:val="1"/>
      <w:numFmt w:val="lowerLetter"/>
      <w:lvlText w:val="%2."/>
      <w:lvlJc w:val="left"/>
      <w:pPr>
        <w:ind w:left="2808" w:hanging="360"/>
      </w:pPr>
    </w:lvl>
    <w:lvl w:ilvl="2" w:tplc="0409001B" w:tentative="1">
      <w:start w:val="1"/>
      <w:numFmt w:val="lowerRoman"/>
      <w:lvlText w:val="%3."/>
      <w:lvlJc w:val="right"/>
      <w:pPr>
        <w:ind w:left="3528" w:hanging="180"/>
      </w:pPr>
    </w:lvl>
    <w:lvl w:ilvl="3" w:tplc="0409000F" w:tentative="1">
      <w:start w:val="1"/>
      <w:numFmt w:val="decimal"/>
      <w:lvlText w:val="%4."/>
      <w:lvlJc w:val="left"/>
      <w:pPr>
        <w:ind w:left="4248" w:hanging="360"/>
      </w:pPr>
    </w:lvl>
    <w:lvl w:ilvl="4" w:tplc="04090019" w:tentative="1">
      <w:start w:val="1"/>
      <w:numFmt w:val="lowerLetter"/>
      <w:lvlText w:val="%5."/>
      <w:lvlJc w:val="left"/>
      <w:pPr>
        <w:ind w:left="4968" w:hanging="360"/>
      </w:pPr>
    </w:lvl>
    <w:lvl w:ilvl="5" w:tplc="0409001B" w:tentative="1">
      <w:start w:val="1"/>
      <w:numFmt w:val="lowerRoman"/>
      <w:lvlText w:val="%6."/>
      <w:lvlJc w:val="right"/>
      <w:pPr>
        <w:ind w:left="5688" w:hanging="180"/>
      </w:pPr>
    </w:lvl>
    <w:lvl w:ilvl="6" w:tplc="0409000F" w:tentative="1">
      <w:start w:val="1"/>
      <w:numFmt w:val="decimal"/>
      <w:lvlText w:val="%7."/>
      <w:lvlJc w:val="left"/>
      <w:pPr>
        <w:ind w:left="6408" w:hanging="360"/>
      </w:pPr>
    </w:lvl>
    <w:lvl w:ilvl="7" w:tplc="04090019" w:tentative="1">
      <w:start w:val="1"/>
      <w:numFmt w:val="lowerLetter"/>
      <w:lvlText w:val="%8."/>
      <w:lvlJc w:val="left"/>
      <w:pPr>
        <w:ind w:left="7128" w:hanging="360"/>
      </w:pPr>
    </w:lvl>
    <w:lvl w:ilvl="8" w:tplc="0409001B" w:tentative="1">
      <w:start w:val="1"/>
      <w:numFmt w:val="lowerRoman"/>
      <w:lvlText w:val="%9."/>
      <w:lvlJc w:val="right"/>
      <w:pPr>
        <w:ind w:left="7848" w:hanging="180"/>
      </w:pPr>
    </w:lvl>
  </w:abstractNum>
  <w:abstractNum w:abstractNumId="22" w15:restartNumberingAfterBreak="0">
    <w:nsid w:val="64F84EA3"/>
    <w:multiLevelType w:val="hybridMultilevel"/>
    <w:tmpl w:val="0136DD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5A545FF"/>
    <w:multiLevelType w:val="hybridMultilevel"/>
    <w:tmpl w:val="06F4FDEA"/>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2D94D3B4">
      <w:start w:val="5"/>
      <w:numFmt w:val="bullet"/>
      <w:lvlText w:val="-"/>
      <w:lvlJc w:val="left"/>
      <w:pPr>
        <w:ind w:left="1260" w:hanging="420"/>
      </w:pPr>
      <w:rPr>
        <w:rFonts w:ascii="Cambria" w:eastAsiaTheme="minorHAnsi" w:hAnsi="Cambria" w:cstheme="minorBid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5916D2"/>
    <w:multiLevelType w:val="hybridMultilevel"/>
    <w:tmpl w:val="78A6F484"/>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186F85"/>
    <w:multiLevelType w:val="hybridMultilevel"/>
    <w:tmpl w:val="465A37E0"/>
    <w:lvl w:ilvl="0" w:tplc="2AE0436E">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E4E754A"/>
    <w:multiLevelType w:val="hybridMultilevel"/>
    <w:tmpl w:val="C43E06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320D69"/>
    <w:multiLevelType w:val="hybridMultilevel"/>
    <w:tmpl w:val="60949C58"/>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9" w15:restartNumberingAfterBreak="0">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30"/>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
  </w:num>
  <w:num w:numId="7">
    <w:abstractNumId w:val="20"/>
  </w:num>
  <w:num w:numId="8">
    <w:abstractNumId w:val="15"/>
    <w:lvlOverride w:ilvl="0">
      <w:startOverride w:val="1"/>
    </w:lvlOverride>
  </w:num>
  <w:num w:numId="9">
    <w:abstractNumId w:val="29"/>
  </w:num>
  <w:num w:numId="10">
    <w:abstractNumId w:val="3"/>
  </w:num>
  <w:num w:numId="11">
    <w:abstractNumId w:val="22"/>
  </w:num>
  <w:num w:numId="12">
    <w:abstractNumId w:val="5"/>
  </w:num>
  <w:num w:numId="13">
    <w:abstractNumId w:val="17"/>
  </w:num>
  <w:num w:numId="14">
    <w:abstractNumId w:val="23"/>
  </w:num>
  <w:num w:numId="15">
    <w:abstractNumId w:val="12"/>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9"/>
  </w:num>
  <w:num w:numId="20">
    <w:abstractNumId w:val="11"/>
  </w:num>
  <w:num w:numId="21">
    <w:abstractNumId w:val="27"/>
  </w:num>
  <w:num w:numId="22">
    <w:abstractNumId w:val="24"/>
  </w:num>
  <w:num w:numId="23">
    <w:abstractNumId w:val="4"/>
  </w:num>
  <w:num w:numId="24">
    <w:abstractNumId w:val="26"/>
  </w:num>
  <w:num w:numId="25">
    <w:abstractNumId w:val="18"/>
  </w:num>
  <w:num w:numId="26">
    <w:abstractNumId w:val="25"/>
  </w:num>
  <w:num w:numId="27">
    <w:abstractNumId w:val="2"/>
  </w:num>
  <w:num w:numId="28">
    <w:abstractNumId w:val="21"/>
  </w:num>
  <w:num w:numId="29">
    <w:abstractNumId w:val="8"/>
  </w:num>
  <w:num w:numId="30">
    <w:abstractNumId w:val="28"/>
  </w:num>
  <w:num w:numId="31">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2EC"/>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6E9E"/>
    <w:rsid w:val="00007207"/>
    <w:rsid w:val="000072BD"/>
    <w:rsid w:val="00007500"/>
    <w:rsid w:val="00007605"/>
    <w:rsid w:val="000077B5"/>
    <w:rsid w:val="0000792C"/>
    <w:rsid w:val="00007CEF"/>
    <w:rsid w:val="0001004F"/>
    <w:rsid w:val="000101A2"/>
    <w:rsid w:val="000101EF"/>
    <w:rsid w:val="00010CF1"/>
    <w:rsid w:val="00010E97"/>
    <w:rsid w:val="00010FD1"/>
    <w:rsid w:val="00011703"/>
    <w:rsid w:val="000124D1"/>
    <w:rsid w:val="00012D90"/>
    <w:rsid w:val="0001321B"/>
    <w:rsid w:val="00013633"/>
    <w:rsid w:val="000137FF"/>
    <w:rsid w:val="00013B63"/>
    <w:rsid w:val="00013CBA"/>
    <w:rsid w:val="000141F0"/>
    <w:rsid w:val="00014D13"/>
    <w:rsid w:val="00015BCB"/>
    <w:rsid w:val="000162B2"/>
    <w:rsid w:val="00016DCE"/>
    <w:rsid w:val="00016FF6"/>
    <w:rsid w:val="00017073"/>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5C5"/>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8BB"/>
    <w:rsid w:val="0002790C"/>
    <w:rsid w:val="000300FE"/>
    <w:rsid w:val="00030365"/>
    <w:rsid w:val="00030610"/>
    <w:rsid w:val="00030634"/>
    <w:rsid w:val="00030766"/>
    <w:rsid w:val="00030ED5"/>
    <w:rsid w:val="00030F74"/>
    <w:rsid w:val="00031242"/>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A05"/>
    <w:rsid w:val="00035CAB"/>
    <w:rsid w:val="00036A16"/>
    <w:rsid w:val="00036C45"/>
    <w:rsid w:val="00036D25"/>
    <w:rsid w:val="00036FA7"/>
    <w:rsid w:val="000377E3"/>
    <w:rsid w:val="00037910"/>
    <w:rsid w:val="00037A21"/>
    <w:rsid w:val="00040025"/>
    <w:rsid w:val="000404F2"/>
    <w:rsid w:val="00040F7A"/>
    <w:rsid w:val="000412B7"/>
    <w:rsid w:val="000413B8"/>
    <w:rsid w:val="0004160D"/>
    <w:rsid w:val="0004182E"/>
    <w:rsid w:val="000418C8"/>
    <w:rsid w:val="0004190B"/>
    <w:rsid w:val="00041928"/>
    <w:rsid w:val="00041EFF"/>
    <w:rsid w:val="00042017"/>
    <w:rsid w:val="000426B1"/>
    <w:rsid w:val="00042BFC"/>
    <w:rsid w:val="000430CF"/>
    <w:rsid w:val="00043703"/>
    <w:rsid w:val="00043F71"/>
    <w:rsid w:val="0004403C"/>
    <w:rsid w:val="00044225"/>
    <w:rsid w:val="00044359"/>
    <w:rsid w:val="00044576"/>
    <w:rsid w:val="000446BA"/>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D93"/>
    <w:rsid w:val="00051135"/>
    <w:rsid w:val="00051586"/>
    <w:rsid w:val="00051D7A"/>
    <w:rsid w:val="0005201C"/>
    <w:rsid w:val="0005291A"/>
    <w:rsid w:val="00052AE3"/>
    <w:rsid w:val="000531A8"/>
    <w:rsid w:val="000532F8"/>
    <w:rsid w:val="0005332A"/>
    <w:rsid w:val="000537DB"/>
    <w:rsid w:val="00053849"/>
    <w:rsid w:val="00053A47"/>
    <w:rsid w:val="0005456E"/>
    <w:rsid w:val="0005468A"/>
    <w:rsid w:val="00054ACE"/>
    <w:rsid w:val="00054DAB"/>
    <w:rsid w:val="0005504C"/>
    <w:rsid w:val="00055873"/>
    <w:rsid w:val="00055B8E"/>
    <w:rsid w:val="0005602E"/>
    <w:rsid w:val="00056057"/>
    <w:rsid w:val="00056935"/>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251"/>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016"/>
    <w:rsid w:val="00073785"/>
    <w:rsid w:val="00074375"/>
    <w:rsid w:val="000743A0"/>
    <w:rsid w:val="00074BF5"/>
    <w:rsid w:val="000752CD"/>
    <w:rsid w:val="00075680"/>
    <w:rsid w:val="0007590A"/>
    <w:rsid w:val="00075999"/>
    <w:rsid w:val="00076603"/>
    <w:rsid w:val="00077395"/>
    <w:rsid w:val="0007747E"/>
    <w:rsid w:val="00077579"/>
    <w:rsid w:val="000805B2"/>
    <w:rsid w:val="00080786"/>
    <w:rsid w:val="00080D68"/>
    <w:rsid w:val="00080D74"/>
    <w:rsid w:val="000814B2"/>
    <w:rsid w:val="000814DF"/>
    <w:rsid w:val="00081534"/>
    <w:rsid w:val="00082152"/>
    <w:rsid w:val="000825BC"/>
    <w:rsid w:val="000826FF"/>
    <w:rsid w:val="00082A49"/>
    <w:rsid w:val="00082F4C"/>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03"/>
    <w:rsid w:val="00097215"/>
    <w:rsid w:val="000972CD"/>
    <w:rsid w:val="000979F0"/>
    <w:rsid w:val="00097AE8"/>
    <w:rsid w:val="000A02DC"/>
    <w:rsid w:val="000A0CA1"/>
    <w:rsid w:val="000A0E79"/>
    <w:rsid w:val="000A0E99"/>
    <w:rsid w:val="000A1AD3"/>
    <w:rsid w:val="000A1B13"/>
    <w:rsid w:val="000A1D49"/>
    <w:rsid w:val="000A23B7"/>
    <w:rsid w:val="000A2D70"/>
    <w:rsid w:val="000A310F"/>
    <w:rsid w:val="000A336F"/>
    <w:rsid w:val="000A34D8"/>
    <w:rsid w:val="000A39E3"/>
    <w:rsid w:val="000A3A3A"/>
    <w:rsid w:val="000A3ACB"/>
    <w:rsid w:val="000A4492"/>
    <w:rsid w:val="000A47AC"/>
    <w:rsid w:val="000A49DE"/>
    <w:rsid w:val="000A4B74"/>
    <w:rsid w:val="000A52B9"/>
    <w:rsid w:val="000A54DF"/>
    <w:rsid w:val="000A5AE2"/>
    <w:rsid w:val="000A5D10"/>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BB6"/>
    <w:rsid w:val="000B1CD3"/>
    <w:rsid w:val="000B2346"/>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A7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369"/>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5D0"/>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4AC"/>
    <w:rsid w:val="000F2965"/>
    <w:rsid w:val="000F2987"/>
    <w:rsid w:val="000F2F75"/>
    <w:rsid w:val="000F315D"/>
    <w:rsid w:val="000F34C7"/>
    <w:rsid w:val="000F3A57"/>
    <w:rsid w:val="000F3B40"/>
    <w:rsid w:val="000F3FFF"/>
    <w:rsid w:val="000F42EA"/>
    <w:rsid w:val="000F4CAF"/>
    <w:rsid w:val="000F4F44"/>
    <w:rsid w:val="000F5069"/>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7B1"/>
    <w:rsid w:val="00102D2E"/>
    <w:rsid w:val="0010341A"/>
    <w:rsid w:val="00103658"/>
    <w:rsid w:val="0010366C"/>
    <w:rsid w:val="00104058"/>
    <w:rsid w:val="0010405D"/>
    <w:rsid w:val="00104228"/>
    <w:rsid w:val="00104871"/>
    <w:rsid w:val="00104A80"/>
    <w:rsid w:val="00104F1D"/>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EB0"/>
    <w:rsid w:val="001134DA"/>
    <w:rsid w:val="0011368C"/>
    <w:rsid w:val="00113729"/>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13B"/>
    <w:rsid w:val="0011677E"/>
    <w:rsid w:val="00116C09"/>
    <w:rsid w:val="00116CF5"/>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6CCF"/>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28C"/>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484"/>
    <w:rsid w:val="001445AA"/>
    <w:rsid w:val="0014471E"/>
    <w:rsid w:val="0014491B"/>
    <w:rsid w:val="00144B3F"/>
    <w:rsid w:val="00144E04"/>
    <w:rsid w:val="001454C4"/>
    <w:rsid w:val="00146129"/>
    <w:rsid w:val="0014624C"/>
    <w:rsid w:val="001462A3"/>
    <w:rsid w:val="00146377"/>
    <w:rsid w:val="0014652F"/>
    <w:rsid w:val="001466F4"/>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03D"/>
    <w:rsid w:val="001544AB"/>
    <w:rsid w:val="00154620"/>
    <w:rsid w:val="00154A24"/>
    <w:rsid w:val="00154B50"/>
    <w:rsid w:val="00154E96"/>
    <w:rsid w:val="00155F7A"/>
    <w:rsid w:val="00156260"/>
    <w:rsid w:val="0015674F"/>
    <w:rsid w:val="00156E8D"/>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B1"/>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663"/>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1D30"/>
    <w:rsid w:val="00181F22"/>
    <w:rsid w:val="001820B2"/>
    <w:rsid w:val="001821E9"/>
    <w:rsid w:val="00182608"/>
    <w:rsid w:val="001828D2"/>
    <w:rsid w:val="00182E75"/>
    <w:rsid w:val="00182E85"/>
    <w:rsid w:val="001836DF"/>
    <w:rsid w:val="00183CC6"/>
    <w:rsid w:val="00183D8A"/>
    <w:rsid w:val="00183E8B"/>
    <w:rsid w:val="00183F11"/>
    <w:rsid w:val="001840F5"/>
    <w:rsid w:val="00184DAB"/>
    <w:rsid w:val="00184F51"/>
    <w:rsid w:val="00185257"/>
    <w:rsid w:val="00185D8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3A8A"/>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702"/>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7A4"/>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1C6"/>
    <w:rsid w:val="001B0251"/>
    <w:rsid w:val="001B0F1F"/>
    <w:rsid w:val="001B140E"/>
    <w:rsid w:val="001B1522"/>
    <w:rsid w:val="001B1565"/>
    <w:rsid w:val="001B1F17"/>
    <w:rsid w:val="001B1F29"/>
    <w:rsid w:val="001B2085"/>
    <w:rsid w:val="001B26EE"/>
    <w:rsid w:val="001B276D"/>
    <w:rsid w:val="001B2993"/>
    <w:rsid w:val="001B337E"/>
    <w:rsid w:val="001B345B"/>
    <w:rsid w:val="001B36A5"/>
    <w:rsid w:val="001B3754"/>
    <w:rsid w:val="001B3FD9"/>
    <w:rsid w:val="001B46A1"/>
    <w:rsid w:val="001B5332"/>
    <w:rsid w:val="001B53B3"/>
    <w:rsid w:val="001B54E9"/>
    <w:rsid w:val="001B5F67"/>
    <w:rsid w:val="001B62E0"/>
    <w:rsid w:val="001B6488"/>
    <w:rsid w:val="001B6619"/>
    <w:rsid w:val="001B6C77"/>
    <w:rsid w:val="001B70CF"/>
    <w:rsid w:val="001B716B"/>
    <w:rsid w:val="001B723F"/>
    <w:rsid w:val="001B748B"/>
    <w:rsid w:val="001B7A56"/>
    <w:rsid w:val="001C002C"/>
    <w:rsid w:val="001C0085"/>
    <w:rsid w:val="001C030C"/>
    <w:rsid w:val="001C04E1"/>
    <w:rsid w:val="001C063F"/>
    <w:rsid w:val="001C0883"/>
    <w:rsid w:val="001C12D1"/>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4F1"/>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55C"/>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4F15"/>
    <w:rsid w:val="001F53A2"/>
    <w:rsid w:val="001F5AF6"/>
    <w:rsid w:val="001F5C95"/>
    <w:rsid w:val="001F5C9E"/>
    <w:rsid w:val="001F5E73"/>
    <w:rsid w:val="001F5ED8"/>
    <w:rsid w:val="001F5F10"/>
    <w:rsid w:val="001F6192"/>
    <w:rsid w:val="001F623C"/>
    <w:rsid w:val="001F6408"/>
    <w:rsid w:val="001F644E"/>
    <w:rsid w:val="001F697C"/>
    <w:rsid w:val="001F6B9F"/>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6E6"/>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0E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69B"/>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31"/>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0A5"/>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882"/>
    <w:rsid w:val="00257A62"/>
    <w:rsid w:val="00257BDA"/>
    <w:rsid w:val="00260156"/>
    <w:rsid w:val="0026075E"/>
    <w:rsid w:val="00260FAD"/>
    <w:rsid w:val="002612A1"/>
    <w:rsid w:val="0026179E"/>
    <w:rsid w:val="00261924"/>
    <w:rsid w:val="00261D05"/>
    <w:rsid w:val="00262186"/>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8A"/>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09"/>
    <w:rsid w:val="002829E8"/>
    <w:rsid w:val="00283181"/>
    <w:rsid w:val="002835A5"/>
    <w:rsid w:val="002836DC"/>
    <w:rsid w:val="00283B90"/>
    <w:rsid w:val="00283D6B"/>
    <w:rsid w:val="00284732"/>
    <w:rsid w:val="00284916"/>
    <w:rsid w:val="00284E7F"/>
    <w:rsid w:val="0028527A"/>
    <w:rsid w:val="00285520"/>
    <w:rsid w:val="00285894"/>
    <w:rsid w:val="00285E28"/>
    <w:rsid w:val="002863D4"/>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3B0A"/>
    <w:rsid w:val="002943A4"/>
    <w:rsid w:val="002944CA"/>
    <w:rsid w:val="00294722"/>
    <w:rsid w:val="0029491A"/>
    <w:rsid w:val="00294AB1"/>
    <w:rsid w:val="00294FB4"/>
    <w:rsid w:val="0029512F"/>
    <w:rsid w:val="00295226"/>
    <w:rsid w:val="0029548C"/>
    <w:rsid w:val="00295539"/>
    <w:rsid w:val="0029556D"/>
    <w:rsid w:val="002958DF"/>
    <w:rsid w:val="00295CAB"/>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0AA"/>
    <w:rsid w:val="002A22F3"/>
    <w:rsid w:val="002A24C9"/>
    <w:rsid w:val="002A24F5"/>
    <w:rsid w:val="002A2B35"/>
    <w:rsid w:val="002A2FE5"/>
    <w:rsid w:val="002A30CB"/>
    <w:rsid w:val="002A31FF"/>
    <w:rsid w:val="002A3668"/>
    <w:rsid w:val="002A3771"/>
    <w:rsid w:val="002A3B12"/>
    <w:rsid w:val="002A3B2E"/>
    <w:rsid w:val="002A3CF2"/>
    <w:rsid w:val="002A3F27"/>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8C"/>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8DE"/>
    <w:rsid w:val="002C020D"/>
    <w:rsid w:val="002C04C2"/>
    <w:rsid w:val="002C0818"/>
    <w:rsid w:val="002C0CE9"/>
    <w:rsid w:val="002C0DD0"/>
    <w:rsid w:val="002C0E0A"/>
    <w:rsid w:val="002C1C49"/>
    <w:rsid w:val="002C1DF1"/>
    <w:rsid w:val="002C203A"/>
    <w:rsid w:val="002C25D8"/>
    <w:rsid w:val="002C27F3"/>
    <w:rsid w:val="002C2E8A"/>
    <w:rsid w:val="002C2FCD"/>
    <w:rsid w:val="002C36D3"/>
    <w:rsid w:val="002C3AE4"/>
    <w:rsid w:val="002C3B99"/>
    <w:rsid w:val="002C3C99"/>
    <w:rsid w:val="002C3E20"/>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8B9"/>
    <w:rsid w:val="002D29A8"/>
    <w:rsid w:val="002D2B4E"/>
    <w:rsid w:val="002D3396"/>
    <w:rsid w:val="002D35C8"/>
    <w:rsid w:val="002D3968"/>
    <w:rsid w:val="002D425A"/>
    <w:rsid w:val="002D4322"/>
    <w:rsid w:val="002D4577"/>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8E7"/>
    <w:rsid w:val="002E1941"/>
    <w:rsid w:val="002E21D5"/>
    <w:rsid w:val="002E251B"/>
    <w:rsid w:val="002E26B5"/>
    <w:rsid w:val="002E2923"/>
    <w:rsid w:val="002E2A53"/>
    <w:rsid w:val="002E2A76"/>
    <w:rsid w:val="002E306D"/>
    <w:rsid w:val="002E3624"/>
    <w:rsid w:val="002E3653"/>
    <w:rsid w:val="002E36AE"/>
    <w:rsid w:val="002E38B7"/>
    <w:rsid w:val="002E3F44"/>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13D"/>
    <w:rsid w:val="002F2406"/>
    <w:rsid w:val="002F2AE0"/>
    <w:rsid w:val="002F363D"/>
    <w:rsid w:val="002F3981"/>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D52"/>
    <w:rsid w:val="0030327E"/>
    <w:rsid w:val="003032DE"/>
    <w:rsid w:val="0030361B"/>
    <w:rsid w:val="00303634"/>
    <w:rsid w:val="00303FB7"/>
    <w:rsid w:val="003040D7"/>
    <w:rsid w:val="00304549"/>
    <w:rsid w:val="0030469C"/>
    <w:rsid w:val="00304AC5"/>
    <w:rsid w:val="00304FCA"/>
    <w:rsid w:val="00305E8E"/>
    <w:rsid w:val="003065FB"/>
    <w:rsid w:val="0030663B"/>
    <w:rsid w:val="00306E33"/>
    <w:rsid w:val="00307B27"/>
    <w:rsid w:val="00307F28"/>
    <w:rsid w:val="00310148"/>
    <w:rsid w:val="003101DC"/>
    <w:rsid w:val="0031035A"/>
    <w:rsid w:val="0031070A"/>
    <w:rsid w:val="00310856"/>
    <w:rsid w:val="00310CC6"/>
    <w:rsid w:val="003111DA"/>
    <w:rsid w:val="00311642"/>
    <w:rsid w:val="00311761"/>
    <w:rsid w:val="00311941"/>
    <w:rsid w:val="00311AFC"/>
    <w:rsid w:val="003121B8"/>
    <w:rsid w:val="00313452"/>
    <w:rsid w:val="003137A0"/>
    <w:rsid w:val="003137ED"/>
    <w:rsid w:val="00313C4F"/>
    <w:rsid w:val="0031418B"/>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0F"/>
    <w:rsid w:val="00322A6A"/>
    <w:rsid w:val="00322BC3"/>
    <w:rsid w:val="00322E3B"/>
    <w:rsid w:val="00323325"/>
    <w:rsid w:val="00323FAD"/>
    <w:rsid w:val="003240EB"/>
    <w:rsid w:val="00324636"/>
    <w:rsid w:val="00324731"/>
    <w:rsid w:val="00324818"/>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79F"/>
    <w:rsid w:val="00331BCC"/>
    <w:rsid w:val="00332158"/>
    <w:rsid w:val="003321C3"/>
    <w:rsid w:val="0033265F"/>
    <w:rsid w:val="003328F8"/>
    <w:rsid w:val="00332962"/>
    <w:rsid w:val="00332A33"/>
    <w:rsid w:val="00332B7D"/>
    <w:rsid w:val="0033392F"/>
    <w:rsid w:val="003349CA"/>
    <w:rsid w:val="003351AE"/>
    <w:rsid w:val="00335250"/>
    <w:rsid w:val="0033592C"/>
    <w:rsid w:val="00335BAA"/>
    <w:rsid w:val="00335E2A"/>
    <w:rsid w:val="00335F20"/>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0B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0896"/>
    <w:rsid w:val="0035130D"/>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31A"/>
    <w:rsid w:val="0035488F"/>
    <w:rsid w:val="00354B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EE7"/>
    <w:rsid w:val="0036262C"/>
    <w:rsid w:val="00362C5A"/>
    <w:rsid w:val="00363D68"/>
    <w:rsid w:val="00363E00"/>
    <w:rsid w:val="00363E9E"/>
    <w:rsid w:val="0036418B"/>
    <w:rsid w:val="00364591"/>
    <w:rsid w:val="00364A63"/>
    <w:rsid w:val="00365540"/>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6F3"/>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69"/>
    <w:rsid w:val="00376897"/>
    <w:rsid w:val="00376A48"/>
    <w:rsid w:val="00376C80"/>
    <w:rsid w:val="00376E52"/>
    <w:rsid w:val="0037709A"/>
    <w:rsid w:val="00377146"/>
    <w:rsid w:val="00377397"/>
    <w:rsid w:val="003773DE"/>
    <w:rsid w:val="003773F2"/>
    <w:rsid w:val="003774FA"/>
    <w:rsid w:val="003774FD"/>
    <w:rsid w:val="003775BD"/>
    <w:rsid w:val="00377E42"/>
    <w:rsid w:val="0038084F"/>
    <w:rsid w:val="00380892"/>
    <w:rsid w:val="00380AE2"/>
    <w:rsid w:val="00380D4F"/>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626"/>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6C17"/>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1B0"/>
    <w:rsid w:val="003A2D39"/>
    <w:rsid w:val="003A2FE7"/>
    <w:rsid w:val="003A33DA"/>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2E8"/>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6BAB"/>
    <w:rsid w:val="003C728E"/>
    <w:rsid w:val="003C7459"/>
    <w:rsid w:val="003C7591"/>
    <w:rsid w:val="003C75E4"/>
    <w:rsid w:val="003C78C0"/>
    <w:rsid w:val="003C79A4"/>
    <w:rsid w:val="003C7FAE"/>
    <w:rsid w:val="003D09DA"/>
    <w:rsid w:val="003D0A97"/>
    <w:rsid w:val="003D0B50"/>
    <w:rsid w:val="003D0CCB"/>
    <w:rsid w:val="003D0D75"/>
    <w:rsid w:val="003D0E68"/>
    <w:rsid w:val="003D2050"/>
    <w:rsid w:val="003D2339"/>
    <w:rsid w:val="003D2591"/>
    <w:rsid w:val="003D26AA"/>
    <w:rsid w:val="003D2A2B"/>
    <w:rsid w:val="003D2F75"/>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82"/>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E7C55"/>
    <w:rsid w:val="003F0656"/>
    <w:rsid w:val="003F0905"/>
    <w:rsid w:val="003F0D71"/>
    <w:rsid w:val="003F1438"/>
    <w:rsid w:val="003F16E1"/>
    <w:rsid w:val="003F1B6D"/>
    <w:rsid w:val="003F1D73"/>
    <w:rsid w:val="003F20E2"/>
    <w:rsid w:val="003F2244"/>
    <w:rsid w:val="003F23A7"/>
    <w:rsid w:val="003F2564"/>
    <w:rsid w:val="003F2624"/>
    <w:rsid w:val="003F2711"/>
    <w:rsid w:val="003F2748"/>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2FB8"/>
    <w:rsid w:val="0040303D"/>
    <w:rsid w:val="0040322B"/>
    <w:rsid w:val="004032B9"/>
    <w:rsid w:val="0040379F"/>
    <w:rsid w:val="00403805"/>
    <w:rsid w:val="00403824"/>
    <w:rsid w:val="00403CE3"/>
    <w:rsid w:val="00403F25"/>
    <w:rsid w:val="0040452C"/>
    <w:rsid w:val="0040495B"/>
    <w:rsid w:val="00404AE9"/>
    <w:rsid w:val="00405159"/>
    <w:rsid w:val="00405194"/>
    <w:rsid w:val="00405898"/>
    <w:rsid w:val="00405D95"/>
    <w:rsid w:val="00405F90"/>
    <w:rsid w:val="00405FCD"/>
    <w:rsid w:val="00406108"/>
    <w:rsid w:val="00406412"/>
    <w:rsid w:val="004064B6"/>
    <w:rsid w:val="0040669E"/>
    <w:rsid w:val="00406F4B"/>
    <w:rsid w:val="00406FBD"/>
    <w:rsid w:val="0040724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21A"/>
    <w:rsid w:val="004145AE"/>
    <w:rsid w:val="00414A69"/>
    <w:rsid w:val="0041577E"/>
    <w:rsid w:val="004157F6"/>
    <w:rsid w:val="0041596C"/>
    <w:rsid w:val="004159D3"/>
    <w:rsid w:val="00415A14"/>
    <w:rsid w:val="0041616C"/>
    <w:rsid w:val="004162F3"/>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532"/>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010"/>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B1D"/>
    <w:rsid w:val="00432DB9"/>
    <w:rsid w:val="00432E64"/>
    <w:rsid w:val="00432F8F"/>
    <w:rsid w:val="00432F9E"/>
    <w:rsid w:val="00433106"/>
    <w:rsid w:val="00433C6F"/>
    <w:rsid w:val="00433F45"/>
    <w:rsid w:val="0043409A"/>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B99"/>
    <w:rsid w:val="00437027"/>
    <w:rsid w:val="00437132"/>
    <w:rsid w:val="004371AB"/>
    <w:rsid w:val="0043729D"/>
    <w:rsid w:val="0043751C"/>
    <w:rsid w:val="004375CC"/>
    <w:rsid w:val="00437CE2"/>
    <w:rsid w:val="004402A7"/>
    <w:rsid w:val="0044035D"/>
    <w:rsid w:val="00440EA5"/>
    <w:rsid w:val="0044131C"/>
    <w:rsid w:val="0044142F"/>
    <w:rsid w:val="004416FF"/>
    <w:rsid w:val="004425C2"/>
    <w:rsid w:val="00442824"/>
    <w:rsid w:val="00442FFB"/>
    <w:rsid w:val="004430FD"/>
    <w:rsid w:val="00443619"/>
    <w:rsid w:val="00443CDE"/>
    <w:rsid w:val="00443EB0"/>
    <w:rsid w:val="00443F64"/>
    <w:rsid w:val="004442A7"/>
    <w:rsid w:val="00444901"/>
    <w:rsid w:val="00444934"/>
    <w:rsid w:val="00444AB0"/>
    <w:rsid w:val="00444B2A"/>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475E4"/>
    <w:rsid w:val="00450778"/>
    <w:rsid w:val="00450B28"/>
    <w:rsid w:val="00450D3B"/>
    <w:rsid w:val="004513BD"/>
    <w:rsid w:val="004518A2"/>
    <w:rsid w:val="004518D5"/>
    <w:rsid w:val="004519BF"/>
    <w:rsid w:val="00451B06"/>
    <w:rsid w:val="00451BEB"/>
    <w:rsid w:val="004527C0"/>
    <w:rsid w:val="004536EA"/>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129"/>
    <w:rsid w:val="0045742D"/>
    <w:rsid w:val="00457A61"/>
    <w:rsid w:val="00457C5E"/>
    <w:rsid w:val="0046026D"/>
    <w:rsid w:val="0046027A"/>
    <w:rsid w:val="004603B2"/>
    <w:rsid w:val="004605CC"/>
    <w:rsid w:val="004605DD"/>
    <w:rsid w:val="0046072D"/>
    <w:rsid w:val="004607A3"/>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3E9"/>
    <w:rsid w:val="00465461"/>
    <w:rsid w:val="00465467"/>
    <w:rsid w:val="00465573"/>
    <w:rsid w:val="004658C3"/>
    <w:rsid w:val="00465AAF"/>
    <w:rsid w:val="00465EB3"/>
    <w:rsid w:val="0046645E"/>
    <w:rsid w:val="00467716"/>
    <w:rsid w:val="00467838"/>
    <w:rsid w:val="0047041E"/>
    <w:rsid w:val="00470750"/>
    <w:rsid w:val="00470893"/>
    <w:rsid w:val="00470B69"/>
    <w:rsid w:val="00470E35"/>
    <w:rsid w:val="00470FE9"/>
    <w:rsid w:val="0047166D"/>
    <w:rsid w:val="00471856"/>
    <w:rsid w:val="00471978"/>
    <w:rsid w:val="004719A1"/>
    <w:rsid w:val="00471DB0"/>
    <w:rsid w:val="00471F3B"/>
    <w:rsid w:val="00471FAB"/>
    <w:rsid w:val="004727D8"/>
    <w:rsid w:val="00472ACB"/>
    <w:rsid w:val="00472D5E"/>
    <w:rsid w:val="004730B8"/>
    <w:rsid w:val="00473F5F"/>
    <w:rsid w:val="0047410D"/>
    <w:rsid w:val="00474144"/>
    <w:rsid w:val="00474FB4"/>
    <w:rsid w:val="00475131"/>
    <w:rsid w:val="00475260"/>
    <w:rsid w:val="004753C8"/>
    <w:rsid w:val="004755D5"/>
    <w:rsid w:val="0047574D"/>
    <w:rsid w:val="00475A1B"/>
    <w:rsid w:val="00475D3E"/>
    <w:rsid w:val="00475E50"/>
    <w:rsid w:val="00475F90"/>
    <w:rsid w:val="0047684E"/>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2DF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4E9"/>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723"/>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4DA"/>
    <w:rsid w:val="004B26FA"/>
    <w:rsid w:val="004B2700"/>
    <w:rsid w:val="004B2B31"/>
    <w:rsid w:val="004B2C33"/>
    <w:rsid w:val="004B2CDB"/>
    <w:rsid w:val="004B3443"/>
    <w:rsid w:val="004B3A42"/>
    <w:rsid w:val="004B3C3F"/>
    <w:rsid w:val="004B4433"/>
    <w:rsid w:val="004B45A2"/>
    <w:rsid w:val="004B4A0F"/>
    <w:rsid w:val="004B4AA2"/>
    <w:rsid w:val="004B4C67"/>
    <w:rsid w:val="004B4F6E"/>
    <w:rsid w:val="004B50E0"/>
    <w:rsid w:val="004B55EC"/>
    <w:rsid w:val="004B5E6E"/>
    <w:rsid w:val="004B5F75"/>
    <w:rsid w:val="004B625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067"/>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BAA"/>
    <w:rsid w:val="004C5C61"/>
    <w:rsid w:val="004C5EF0"/>
    <w:rsid w:val="004C61BE"/>
    <w:rsid w:val="004C63D6"/>
    <w:rsid w:val="004C660B"/>
    <w:rsid w:val="004C6627"/>
    <w:rsid w:val="004C6834"/>
    <w:rsid w:val="004C6915"/>
    <w:rsid w:val="004C6D25"/>
    <w:rsid w:val="004C718C"/>
    <w:rsid w:val="004C723C"/>
    <w:rsid w:val="004C730E"/>
    <w:rsid w:val="004C7379"/>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174"/>
    <w:rsid w:val="004F33A9"/>
    <w:rsid w:val="004F359A"/>
    <w:rsid w:val="004F3CEA"/>
    <w:rsid w:val="004F3DD1"/>
    <w:rsid w:val="004F4000"/>
    <w:rsid w:val="004F40F1"/>
    <w:rsid w:val="004F46D8"/>
    <w:rsid w:val="004F4760"/>
    <w:rsid w:val="004F4DAC"/>
    <w:rsid w:val="004F4E25"/>
    <w:rsid w:val="004F4E53"/>
    <w:rsid w:val="004F4EBA"/>
    <w:rsid w:val="004F58AB"/>
    <w:rsid w:val="004F5BDD"/>
    <w:rsid w:val="004F66FA"/>
    <w:rsid w:val="004F67A9"/>
    <w:rsid w:val="004F6AFE"/>
    <w:rsid w:val="004F6F20"/>
    <w:rsid w:val="004F7373"/>
    <w:rsid w:val="004F73A5"/>
    <w:rsid w:val="004F76A6"/>
    <w:rsid w:val="004F78C3"/>
    <w:rsid w:val="004F7A4D"/>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8EA"/>
    <w:rsid w:val="005029A2"/>
    <w:rsid w:val="00502EC1"/>
    <w:rsid w:val="00502FCA"/>
    <w:rsid w:val="005033B7"/>
    <w:rsid w:val="005035E7"/>
    <w:rsid w:val="005038A7"/>
    <w:rsid w:val="00503B71"/>
    <w:rsid w:val="00503C88"/>
    <w:rsid w:val="00503E69"/>
    <w:rsid w:val="00503EC2"/>
    <w:rsid w:val="00503FAD"/>
    <w:rsid w:val="00504639"/>
    <w:rsid w:val="00504E13"/>
    <w:rsid w:val="005050F8"/>
    <w:rsid w:val="00505850"/>
    <w:rsid w:val="00505A2A"/>
    <w:rsid w:val="00505D65"/>
    <w:rsid w:val="00505E39"/>
    <w:rsid w:val="0050614B"/>
    <w:rsid w:val="00506571"/>
    <w:rsid w:val="00506A8D"/>
    <w:rsid w:val="00506C2E"/>
    <w:rsid w:val="00506D3B"/>
    <w:rsid w:val="005074C9"/>
    <w:rsid w:val="00507754"/>
    <w:rsid w:val="0050785D"/>
    <w:rsid w:val="00507929"/>
    <w:rsid w:val="00507CAF"/>
    <w:rsid w:val="00510374"/>
    <w:rsid w:val="00510444"/>
    <w:rsid w:val="00510753"/>
    <w:rsid w:val="005109F8"/>
    <w:rsid w:val="00510B25"/>
    <w:rsid w:val="00510EC2"/>
    <w:rsid w:val="005118DD"/>
    <w:rsid w:val="00511B42"/>
    <w:rsid w:val="00511E67"/>
    <w:rsid w:val="0051227E"/>
    <w:rsid w:val="005124B0"/>
    <w:rsid w:val="00512747"/>
    <w:rsid w:val="00512A82"/>
    <w:rsid w:val="00512B1B"/>
    <w:rsid w:val="005138DA"/>
    <w:rsid w:val="00513EF9"/>
    <w:rsid w:val="00513F8F"/>
    <w:rsid w:val="005143E2"/>
    <w:rsid w:val="00514455"/>
    <w:rsid w:val="005147E7"/>
    <w:rsid w:val="00514882"/>
    <w:rsid w:val="005148FE"/>
    <w:rsid w:val="005149A2"/>
    <w:rsid w:val="00514BF1"/>
    <w:rsid w:val="00514CEE"/>
    <w:rsid w:val="005150E4"/>
    <w:rsid w:val="00515907"/>
    <w:rsid w:val="00515E0B"/>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0DD"/>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1AA"/>
    <w:rsid w:val="00532462"/>
    <w:rsid w:val="00532B16"/>
    <w:rsid w:val="00532C9D"/>
    <w:rsid w:val="00532D33"/>
    <w:rsid w:val="00532DBB"/>
    <w:rsid w:val="00533215"/>
    <w:rsid w:val="005334E4"/>
    <w:rsid w:val="005338BD"/>
    <w:rsid w:val="0053394F"/>
    <w:rsid w:val="0053405D"/>
    <w:rsid w:val="00534451"/>
    <w:rsid w:val="00534695"/>
    <w:rsid w:val="005347FB"/>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BE9"/>
    <w:rsid w:val="00537E22"/>
    <w:rsid w:val="00540147"/>
    <w:rsid w:val="005402B2"/>
    <w:rsid w:val="005405D3"/>
    <w:rsid w:val="00540EB6"/>
    <w:rsid w:val="00541096"/>
    <w:rsid w:val="005417A0"/>
    <w:rsid w:val="0054199D"/>
    <w:rsid w:val="00541E2B"/>
    <w:rsid w:val="005424B2"/>
    <w:rsid w:val="005425BC"/>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5FCB"/>
    <w:rsid w:val="00546310"/>
    <w:rsid w:val="00546738"/>
    <w:rsid w:val="005467D6"/>
    <w:rsid w:val="00546922"/>
    <w:rsid w:val="00546942"/>
    <w:rsid w:val="00546A81"/>
    <w:rsid w:val="00547123"/>
    <w:rsid w:val="00550047"/>
    <w:rsid w:val="005504D9"/>
    <w:rsid w:val="00550B26"/>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B85"/>
    <w:rsid w:val="00563C64"/>
    <w:rsid w:val="00563D83"/>
    <w:rsid w:val="00563FD2"/>
    <w:rsid w:val="0056434D"/>
    <w:rsid w:val="005650BF"/>
    <w:rsid w:val="00565679"/>
    <w:rsid w:val="0056620B"/>
    <w:rsid w:val="00566219"/>
    <w:rsid w:val="0056636D"/>
    <w:rsid w:val="00566A42"/>
    <w:rsid w:val="0056719E"/>
    <w:rsid w:val="00570118"/>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887"/>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6F2"/>
    <w:rsid w:val="00586897"/>
    <w:rsid w:val="00587117"/>
    <w:rsid w:val="0058759B"/>
    <w:rsid w:val="00587649"/>
    <w:rsid w:val="0058764D"/>
    <w:rsid w:val="00590203"/>
    <w:rsid w:val="005908EB"/>
    <w:rsid w:val="00590BF6"/>
    <w:rsid w:val="00591777"/>
    <w:rsid w:val="00591B9C"/>
    <w:rsid w:val="00591E92"/>
    <w:rsid w:val="00592160"/>
    <w:rsid w:val="00592237"/>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9C9"/>
    <w:rsid w:val="005A0CB6"/>
    <w:rsid w:val="005A1D03"/>
    <w:rsid w:val="005A2174"/>
    <w:rsid w:val="005A2229"/>
    <w:rsid w:val="005A24D8"/>
    <w:rsid w:val="005A2BB3"/>
    <w:rsid w:val="005A320D"/>
    <w:rsid w:val="005A36E3"/>
    <w:rsid w:val="005A3A31"/>
    <w:rsid w:val="005A3AF1"/>
    <w:rsid w:val="005A3B1E"/>
    <w:rsid w:val="005A40D5"/>
    <w:rsid w:val="005A438E"/>
    <w:rsid w:val="005A4999"/>
    <w:rsid w:val="005A4C36"/>
    <w:rsid w:val="005A4E38"/>
    <w:rsid w:val="005A4EE3"/>
    <w:rsid w:val="005A50CE"/>
    <w:rsid w:val="005A588D"/>
    <w:rsid w:val="005A59CF"/>
    <w:rsid w:val="005A6A3A"/>
    <w:rsid w:val="005A6B3E"/>
    <w:rsid w:val="005A6FA1"/>
    <w:rsid w:val="005A7529"/>
    <w:rsid w:val="005A7F72"/>
    <w:rsid w:val="005B0604"/>
    <w:rsid w:val="005B1C68"/>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C3A"/>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2B1"/>
    <w:rsid w:val="005C376D"/>
    <w:rsid w:val="005C3A65"/>
    <w:rsid w:val="005C3CDF"/>
    <w:rsid w:val="005C4A73"/>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CA6"/>
    <w:rsid w:val="005D2EE8"/>
    <w:rsid w:val="005D31D3"/>
    <w:rsid w:val="005D3894"/>
    <w:rsid w:val="005D3897"/>
    <w:rsid w:val="005D39A2"/>
    <w:rsid w:val="005D4140"/>
    <w:rsid w:val="005D4764"/>
    <w:rsid w:val="005D495D"/>
    <w:rsid w:val="005D4A7B"/>
    <w:rsid w:val="005D4C38"/>
    <w:rsid w:val="005D5499"/>
    <w:rsid w:val="005D576B"/>
    <w:rsid w:val="005D594D"/>
    <w:rsid w:val="005D5E46"/>
    <w:rsid w:val="005D609E"/>
    <w:rsid w:val="005D610E"/>
    <w:rsid w:val="005D64A5"/>
    <w:rsid w:val="005D6929"/>
    <w:rsid w:val="005D6ABD"/>
    <w:rsid w:val="005D6B30"/>
    <w:rsid w:val="005D6E1C"/>
    <w:rsid w:val="005D7741"/>
    <w:rsid w:val="005D7E04"/>
    <w:rsid w:val="005E0082"/>
    <w:rsid w:val="005E0128"/>
    <w:rsid w:val="005E02D6"/>
    <w:rsid w:val="005E0EC2"/>
    <w:rsid w:val="005E11F9"/>
    <w:rsid w:val="005E1385"/>
    <w:rsid w:val="005E1393"/>
    <w:rsid w:val="005E1A58"/>
    <w:rsid w:val="005E1C06"/>
    <w:rsid w:val="005E1D4D"/>
    <w:rsid w:val="005E2E2C"/>
    <w:rsid w:val="005E2FA0"/>
    <w:rsid w:val="005E308C"/>
    <w:rsid w:val="005E35FD"/>
    <w:rsid w:val="005E383F"/>
    <w:rsid w:val="005E48F7"/>
    <w:rsid w:val="005E4E10"/>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D59"/>
    <w:rsid w:val="005F1DEC"/>
    <w:rsid w:val="005F1E42"/>
    <w:rsid w:val="005F1FE4"/>
    <w:rsid w:val="005F2CD8"/>
    <w:rsid w:val="005F323D"/>
    <w:rsid w:val="005F327D"/>
    <w:rsid w:val="005F369B"/>
    <w:rsid w:val="005F3F7F"/>
    <w:rsid w:val="005F401B"/>
    <w:rsid w:val="005F40E5"/>
    <w:rsid w:val="005F4364"/>
    <w:rsid w:val="005F46D9"/>
    <w:rsid w:val="005F4950"/>
    <w:rsid w:val="005F509E"/>
    <w:rsid w:val="005F51DA"/>
    <w:rsid w:val="005F540B"/>
    <w:rsid w:val="005F5D75"/>
    <w:rsid w:val="005F60F0"/>
    <w:rsid w:val="005F660A"/>
    <w:rsid w:val="005F6697"/>
    <w:rsid w:val="005F6C51"/>
    <w:rsid w:val="005F6F9C"/>
    <w:rsid w:val="005F6FFC"/>
    <w:rsid w:val="005F7504"/>
    <w:rsid w:val="005F7F11"/>
    <w:rsid w:val="006004DE"/>
    <w:rsid w:val="006008BE"/>
    <w:rsid w:val="00600BF4"/>
    <w:rsid w:val="00601072"/>
    <w:rsid w:val="0060144E"/>
    <w:rsid w:val="00601754"/>
    <w:rsid w:val="00601D4D"/>
    <w:rsid w:val="00601E39"/>
    <w:rsid w:val="00601FCD"/>
    <w:rsid w:val="00602354"/>
    <w:rsid w:val="0060254B"/>
    <w:rsid w:val="0060268D"/>
    <w:rsid w:val="006026F1"/>
    <w:rsid w:val="006030ED"/>
    <w:rsid w:val="0060318C"/>
    <w:rsid w:val="00603648"/>
    <w:rsid w:val="006039C5"/>
    <w:rsid w:val="00603B1B"/>
    <w:rsid w:val="00603B8F"/>
    <w:rsid w:val="00604148"/>
    <w:rsid w:val="00604388"/>
    <w:rsid w:val="006043D7"/>
    <w:rsid w:val="00604594"/>
    <w:rsid w:val="00604708"/>
    <w:rsid w:val="00604AAE"/>
    <w:rsid w:val="00604CFF"/>
    <w:rsid w:val="00604F9E"/>
    <w:rsid w:val="00605207"/>
    <w:rsid w:val="00605399"/>
    <w:rsid w:val="006054EE"/>
    <w:rsid w:val="0060591D"/>
    <w:rsid w:val="006059EC"/>
    <w:rsid w:val="00605B5D"/>
    <w:rsid w:val="006062D3"/>
    <w:rsid w:val="0060632A"/>
    <w:rsid w:val="00606D2C"/>
    <w:rsid w:val="00606FCB"/>
    <w:rsid w:val="00607039"/>
    <w:rsid w:val="006074B1"/>
    <w:rsid w:val="006079D8"/>
    <w:rsid w:val="00607ADE"/>
    <w:rsid w:val="00607E68"/>
    <w:rsid w:val="006101AC"/>
    <w:rsid w:val="006102BF"/>
    <w:rsid w:val="006102C6"/>
    <w:rsid w:val="006103F0"/>
    <w:rsid w:val="00610467"/>
    <w:rsid w:val="00611034"/>
    <w:rsid w:val="006113A9"/>
    <w:rsid w:val="00611960"/>
    <w:rsid w:val="00611E0E"/>
    <w:rsid w:val="006126E9"/>
    <w:rsid w:val="006128B4"/>
    <w:rsid w:val="00612C73"/>
    <w:rsid w:val="00612D12"/>
    <w:rsid w:val="00613036"/>
    <w:rsid w:val="006134CE"/>
    <w:rsid w:val="0061367D"/>
    <w:rsid w:val="006138D8"/>
    <w:rsid w:val="00614064"/>
    <w:rsid w:val="006141D8"/>
    <w:rsid w:val="00614263"/>
    <w:rsid w:val="006147D9"/>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D1"/>
    <w:rsid w:val="00620686"/>
    <w:rsid w:val="006206D7"/>
    <w:rsid w:val="00620864"/>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CE2"/>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266"/>
    <w:rsid w:val="006347F5"/>
    <w:rsid w:val="00634839"/>
    <w:rsid w:val="006349AA"/>
    <w:rsid w:val="00635EDC"/>
    <w:rsid w:val="00635F56"/>
    <w:rsid w:val="00636094"/>
    <w:rsid w:val="0063681F"/>
    <w:rsid w:val="00636A76"/>
    <w:rsid w:val="00636C33"/>
    <w:rsid w:val="00636E78"/>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231"/>
    <w:rsid w:val="00650854"/>
    <w:rsid w:val="006508EE"/>
    <w:rsid w:val="00650AAD"/>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37D"/>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0A5"/>
    <w:rsid w:val="006578D9"/>
    <w:rsid w:val="00657F67"/>
    <w:rsid w:val="006601F9"/>
    <w:rsid w:val="006602D1"/>
    <w:rsid w:val="006605DC"/>
    <w:rsid w:val="00661601"/>
    <w:rsid w:val="00661636"/>
    <w:rsid w:val="00661C1D"/>
    <w:rsid w:val="00661CC2"/>
    <w:rsid w:val="00662166"/>
    <w:rsid w:val="006627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1D18"/>
    <w:rsid w:val="0068226B"/>
    <w:rsid w:val="00682318"/>
    <w:rsid w:val="006824E8"/>
    <w:rsid w:val="00682A4A"/>
    <w:rsid w:val="00682ED3"/>
    <w:rsid w:val="0068367C"/>
    <w:rsid w:val="00683D7F"/>
    <w:rsid w:val="00683EF3"/>
    <w:rsid w:val="00684258"/>
    <w:rsid w:val="006848A6"/>
    <w:rsid w:val="00685211"/>
    <w:rsid w:val="00685725"/>
    <w:rsid w:val="00685C74"/>
    <w:rsid w:val="00685D3B"/>
    <w:rsid w:val="0068623E"/>
    <w:rsid w:val="00686366"/>
    <w:rsid w:val="0068653A"/>
    <w:rsid w:val="006866E0"/>
    <w:rsid w:val="0068673B"/>
    <w:rsid w:val="006868CB"/>
    <w:rsid w:val="0068721F"/>
    <w:rsid w:val="00690408"/>
    <w:rsid w:val="00690447"/>
    <w:rsid w:val="00690A5C"/>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0A7"/>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BB0"/>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D66"/>
    <w:rsid w:val="006B3E55"/>
    <w:rsid w:val="006B3FE7"/>
    <w:rsid w:val="006B4D4E"/>
    <w:rsid w:val="006B5CDC"/>
    <w:rsid w:val="006B6AD0"/>
    <w:rsid w:val="006B6BA3"/>
    <w:rsid w:val="006B6BF0"/>
    <w:rsid w:val="006B6C95"/>
    <w:rsid w:val="006B725C"/>
    <w:rsid w:val="006B7360"/>
    <w:rsid w:val="006B7864"/>
    <w:rsid w:val="006B789D"/>
    <w:rsid w:val="006C03B2"/>
    <w:rsid w:val="006C09DD"/>
    <w:rsid w:val="006C0A1A"/>
    <w:rsid w:val="006C1109"/>
    <w:rsid w:val="006C1B3F"/>
    <w:rsid w:val="006C20C0"/>
    <w:rsid w:val="006C2F89"/>
    <w:rsid w:val="006C375B"/>
    <w:rsid w:val="006C377A"/>
    <w:rsid w:val="006C3EE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471"/>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2AF"/>
    <w:rsid w:val="006D2440"/>
    <w:rsid w:val="006D2627"/>
    <w:rsid w:val="006D31AF"/>
    <w:rsid w:val="006D31DD"/>
    <w:rsid w:val="006D43BD"/>
    <w:rsid w:val="006D47AB"/>
    <w:rsid w:val="006D492A"/>
    <w:rsid w:val="006D493C"/>
    <w:rsid w:val="006D4BAC"/>
    <w:rsid w:val="006D4ED6"/>
    <w:rsid w:val="006D4F72"/>
    <w:rsid w:val="006D571E"/>
    <w:rsid w:val="006D58A9"/>
    <w:rsid w:val="006D59BF"/>
    <w:rsid w:val="006D5AE7"/>
    <w:rsid w:val="006D5B2C"/>
    <w:rsid w:val="006D5EC2"/>
    <w:rsid w:val="006D5FEF"/>
    <w:rsid w:val="006D60D5"/>
    <w:rsid w:val="006D615D"/>
    <w:rsid w:val="006D6D22"/>
    <w:rsid w:val="006D7598"/>
    <w:rsid w:val="006D7B77"/>
    <w:rsid w:val="006D7B93"/>
    <w:rsid w:val="006D7DAD"/>
    <w:rsid w:val="006E0B16"/>
    <w:rsid w:val="006E0E60"/>
    <w:rsid w:val="006E0ED0"/>
    <w:rsid w:val="006E176F"/>
    <w:rsid w:val="006E191B"/>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CF4"/>
    <w:rsid w:val="006F1D86"/>
    <w:rsid w:val="006F22CB"/>
    <w:rsid w:val="006F291E"/>
    <w:rsid w:val="006F2E21"/>
    <w:rsid w:val="006F3052"/>
    <w:rsid w:val="006F310D"/>
    <w:rsid w:val="006F314D"/>
    <w:rsid w:val="006F3738"/>
    <w:rsid w:val="006F3B01"/>
    <w:rsid w:val="006F3BDF"/>
    <w:rsid w:val="006F4072"/>
    <w:rsid w:val="006F407D"/>
    <w:rsid w:val="006F4189"/>
    <w:rsid w:val="006F4862"/>
    <w:rsid w:val="006F4A19"/>
    <w:rsid w:val="006F4C7E"/>
    <w:rsid w:val="006F4D51"/>
    <w:rsid w:val="006F4E88"/>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79"/>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5DA"/>
    <w:rsid w:val="007078E5"/>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0E1E"/>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2E9"/>
    <w:rsid w:val="0073497A"/>
    <w:rsid w:val="007356D0"/>
    <w:rsid w:val="0073587A"/>
    <w:rsid w:val="00735D07"/>
    <w:rsid w:val="0073637C"/>
    <w:rsid w:val="00736801"/>
    <w:rsid w:val="00736D7B"/>
    <w:rsid w:val="0073747B"/>
    <w:rsid w:val="007377ED"/>
    <w:rsid w:val="007379C8"/>
    <w:rsid w:val="00740698"/>
    <w:rsid w:val="007406C0"/>
    <w:rsid w:val="007409E8"/>
    <w:rsid w:val="00740AC1"/>
    <w:rsid w:val="00740CD3"/>
    <w:rsid w:val="0074108B"/>
    <w:rsid w:val="007419FC"/>
    <w:rsid w:val="007420C9"/>
    <w:rsid w:val="00742235"/>
    <w:rsid w:val="007422B2"/>
    <w:rsid w:val="007423AC"/>
    <w:rsid w:val="00742459"/>
    <w:rsid w:val="00742695"/>
    <w:rsid w:val="007429AB"/>
    <w:rsid w:val="00742A51"/>
    <w:rsid w:val="00742BFB"/>
    <w:rsid w:val="00742EC0"/>
    <w:rsid w:val="0074336F"/>
    <w:rsid w:val="00743757"/>
    <w:rsid w:val="00743867"/>
    <w:rsid w:val="00744055"/>
    <w:rsid w:val="00744874"/>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5FA"/>
    <w:rsid w:val="007516D6"/>
    <w:rsid w:val="007517D1"/>
    <w:rsid w:val="00751F76"/>
    <w:rsid w:val="00752497"/>
    <w:rsid w:val="0075288B"/>
    <w:rsid w:val="00752FE7"/>
    <w:rsid w:val="007536BB"/>
    <w:rsid w:val="00753B9D"/>
    <w:rsid w:val="00753E73"/>
    <w:rsid w:val="00753F01"/>
    <w:rsid w:val="0075401D"/>
    <w:rsid w:val="0075412E"/>
    <w:rsid w:val="00754D1F"/>
    <w:rsid w:val="00754D64"/>
    <w:rsid w:val="007556A5"/>
    <w:rsid w:val="00755B06"/>
    <w:rsid w:val="00755E06"/>
    <w:rsid w:val="0075639D"/>
    <w:rsid w:val="007564B4"/>
    <w:rsid w:val="007565E2"/>
    <w:rsid w:val="00756F4F"/>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CCE"/>
    <w:rsid w:val="00765DD6"/>
    <w:rsid w:val="00765FDC"/>
    <w:rsid w:val="00766559"/>
    <w:rsid w:val="007667D5"/>
    <w:rsid w:val="00766B0E"/>
    <w:rsid w:val="00766BFB"/>
    <w:rsid w:val="00766DFE"/>
    <w:rsid w:val="00766E27"/>
    <w:rsid w:val="0076731C"/>
    <w:rsid w:val="00767416"/>
    <w:rsid w:val="0076747C"/>
    <w:rsid w:val="007678B6"/>
    <w:rsid w:val="007706CC"/>
    <w:rsid w:val="00770CEE"/>
    <w:rsid w:val="00770FF3"/>
    <w:rsid w:val="00771284"/>
    <w:rsid w:val="007718CC"/>
    <w:rsid w:val="007719DC"/>
    <w:rsid w:val="007721AD"/>
    <w:rsid w:val="00772C97"/>
    <w:rsid w:val="00772D15"/>
    <w:rsid w:val="00772DC3"/>
    <w:rsid w:val="00773010"/>
    <w:rsid w:val="007733C4"/>
    <w:rsid w:val="007743A1"/>
    <w:rsid w:val="007744EF"/>
    <w:rsid w:val="00774836"/>
    <w:rsid w:val="007750DC"/>
    <w:rsid w:val="00775330"/>
    <w:rsid w:val="00775BAA"/>
    <w:rsid w:val="00775D0E"/>
    <w:rsid w:val="00775EFD"/>
    <w:rsid w:val="00775F11"/>
    <w:rsid w:val="007760CB"/>
    <w:rsid w:val="007762CD"/>
    <w:rsid w:val="007768F2"/>
    <w:rsid w:val="00776B1A"/>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1EF6"/>
    <w:rsid w:val="00782266"/>
    <w:rsid w:val="007822AF"/>
    <w:rsid w:val="0078243D"/>
    <w:rsid w:val="00782498"/>
    <w:rsid w:val="00782B9C"/>
    <w:rsid w:val="00782D8A"/>
    <w:rsid w:val="00782F83"/>
    <w:rsid w:val="00783171"/>
    <w:rsid w:val="00783315"/>
    <w:rsid w:val="007833C3"/>
    <w:rsid w:val="007837BE"/>
    <w:rsid w:val="0078380D"/>
    <w:rsid w:val="007842FE"/>
    <w:rsid w:val="00784321"/>
    <w:rsid w:val="00784702"/>
    <w:rsid w:val="007848B8"/>
    <w:rsid w:val="00784C31"/>
    <w:rsid w:val="00784E6D"/>
    <w:rsid w:val="00784EA1"/>
    <w:rsid w:val="00784FC2"/>
    <w:rsid w:val="00784FC7"/>
    <w:rsid w:val="007861D1"/>
    <w:rsid w:val="00786272"/>
    <w:rsid w:val="007864B2"/>
    <w:rsid w:val="0078656E"/>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312"/>
    <w:rsid w:val="007A0616"/>
    <w:rsid w:val="007A0AC7"/>
    <w:rsid w:val="007A0DAC"/>
    <w:rsid w:val="007A0F46"/>
    <w:rsid w:val="007A1189"/>
    <w:rsid w:val="007A15BA"/>
    <w:rsid w:val="007A166E"/>
    <w:rsid w:val="007A1B63"/>
    <w:rsid w:val="007A221A"/>
    <w:rsid w:val="007A2BFF"/>
    <w:rsid w:val="007A2DE7"/>
    <w:rsid w:val="007A300F"/>
    <w:rsid w:val="007A303C"/>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A7CFB"/>
    <w:rsid w:val="007A7EA2"/>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6FB6"/>
    <w:rsid w:val="007B7618"/>
    <w:rsid w:val="007C0880"/>
    <w:rsid w:val="007C0BD2"/>
    <w:rsid w:val="007C0F3A"/>
    <w:rsid w:val="007C1065"/>
    <w:rsid w:val="007C1357"/>
    <w:rsid w:val="007C140F"/>
    <w:rsid w:val="007C1537"/>
    <w:rsid w:val="007C16D7"/>
    <w:rsid w:val="007C1B94"/>
    <w:rsid w:val="007C286E"/>
    <w:rsid w:val="007C2A39"/>
    <w:rsid w:val="007C383D"/>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C7"/>
    <w:rsid w:val="007C61E0"/>
    <w:rsid w:val="007C64BC"/>
    <w:rsid w:val="007C6939"/>
    <w:rsid w:val="007C6941"/>
    <w:rsid w:val="007C6AA7"/>
    <w:rsid w:val="007C6D8A"/>
    <w:rsid w:val="007C7215"/>
    <w:rsid w:val="007C77BA"/>
    <w:rsid w:val="007C77EC"/>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866"/>
    <w:rsid w:val="007D794A"/>
    <w:rsid w:val="007D7E94"/>
    <w:rsid w:val="007E015E"/>
    <w:rsid w:val="007E0162"/>
    <w:rsid w:val="007E02CC"/>
    <w:rsid w:val="007E0492"/>
    <w:rsid w:val="007E07FD"/>
    <w:rsid w:val="007E0981"/>
    <w:rsid w:val="007E0986"/>
    <w:rsid w:val="007E0C8C"/>
    <w:rsid w:val="007E1479"/>
    <w:rsid w:val="007E152B"/>
    <w:rsid w:val="007E1907"/>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974"/>
    <w:rsid w:val="007E7B2B"/>
    <w:rsid w:val="007E7CBA"/>
    <w:rsid w:val="007F05E0"/>
    <w:rsid w:val="007F06D2"/>
    <w:rsid w:val="007F0B77"/>
    <w:rsid w:val="007F0DD3"/>
    <w:rsid w:val="007F14D7"/>
    <w:rsid w:val="007F1653"/>
    <w:rsid w:val="007F18C0"/>
    <w:rsid w:val="007F1E6C"/>
    <w:rsid w:val="007F1F12"/>
    <w:rsid w:val="007F22A5"/>
    <w:rsid w:val="007F2DBB"/>
    <w:rsid w:val="007F2ED4"/>
    <w:rsid w:val="007F3564"/>
    <w:rsid w:val="007F3C69"/>
    <w:rsid w:val="007F3FB0"/>
    <w:rsid w:val="007F43A9"/>
    <w:rsid w:val="007F5608"/>
    <w:rsid w:val="007F5874"/>
    <w:rsid w:val="007F5D3E"/>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4E97"/>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981"/>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E39"/>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626"/>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0ECE"/>
    <w:rsid w:val="008412EA"/>
    <w:rsid w:val="00841573"/>
    <w:rsid w:val="008419A1"/>
    <w:rsid w:val="00841EB3"/>
    <w:rsid w:val="00842061"/>
    <w:rsid w:val="00842DB7"/>
    <w:rsid w:val="008430CD"/>
    <w:rsid w:val="00843388"/>
    <w:rsid w:val="0084351C"/>
    <w:rsid w:val="008436D3"/>
    <w:rsid w:val="0084387F"/>
    <w:rsid w:val="00843A98"/>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A53"/>
    <w:rsid w:val="00851B22"/>
    <w:rsid w:val="00852135"/>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4F0"/>
    <w:rsid w:val="00854983"/>
    <w:rsid w:val="00854B60"/>
    <w:rsid w:val="00854B7B"/>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09C"/>
    <w:rsid w:val="00861B41"/>
    <w:rsid w:val="00861CC6"/>
    <w:rsid w:val="00861D65"/>
    <w:rsid w:val="00861DA1"/>
    <w:rsid w:val="008620C2"/>
    <w:rsid w:val="00862173"/>
    <w:rsid w:val="00862290"/>
    <w:rsid w:val="008626B0"/>
    <w:rsid w:val="00862988"/>
    <w:rsid w:val="00862A55"/>
    <w:rsid w:val="00863479"/>
    <w:rsid w:val="00863AA0"/>
    <w:rsid w:val="00864A9F"/>
    <w:rsid w:val="008650AB"/>
    <w:rsid w:val="00865696"/>
    <w:rsid w:val="00865D4C"/>
    <w:rsid w:val="00865DE1"/>
    <w:rsid w:val="00866453"/>
    <w:rsid w:val="00866781"/>
    <w:rsid w:val="00866908"/>
    <w:rsid w:val="00867F66"/>
    <w:rsid w:val="00870018"/>
    <w:rsid w:val="0087019C"/>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098"/>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288"/>
    <w:rsid w:val="00895461"/>
    <w:rsid w:val="00895A0C"/>
    <w:rsid w:val="0089654E"/>
    <w:rsid w:val="00896A6F"/>
    <w:rsid w:val="00896D10"/>
    <w:rsid w:val="00896DF5"/>
    <w:rsid w:val="00897289"/>
    <w:rsid w:val="00897EFC"/>
    <w:rsid w:val="008A0173"/>
    <w:rsid w:val="008A0339"/>
    <w:rsid w:val="008A0364"/>
    <w:rsid w:val="008A03A0"/>
    <w:rsid w:val="008A0473"/>
    <w:rsid w:val="008A04C7"/>
    <w:rsid w:val="008A0627"/>
    <w:rsid w:val="008A0D4A"/>
    <w:rsid w:val="008A111D"/>
    <w:rsid w:val="008A1426"/>
    <w:rsid w:val="008A1706"/>
    <w:rsid w:val="008A197B"/>
    <w:rsid w:val="008A1A82"/>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76"/>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6A3"/>
    <w:rsid w:val="008B68DD"/>
    <w:rsid w:val="008B6904"/>
    <w:rsid w:val="008B6E5C"/>
    <w:rsid w:val="008B7394"/>
    <w:rsid w:val="008B766A"/>
    <w:rsid w:val="008B7A0E"/>
    <w:rsid w:val="008C0FB9"/>
    <w:rsid w:val="008C2426"/>
    <w:rsid w:val="008C2453"/>
    <w:rsid w:val="008C26B4"/>
    <w:rsid w:val="008C28BA"/>
    <w:rsid w:val="008C300E"/>
    <w:rsid w:val="008C3240"/>
    <w:rsid w:val="008C3519"/>
    <w:rsid w:val="008C3796"/>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4FFC"/>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4CA"/>
    <w:rsid w:val="008E5961"/>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520"/>
    <w:rsid w:val="008F3C54"/>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54A"/>
    <w:rsid w:val="008F7BD6"/>
    <w:rsid w:val="008F7CEF"/>
    <w:rsid w:val="009000FD"/>
    <w:rsid w:val="00900DDE"/>
    <w:rsid w:val="00900DF1"/>
    <w:rsid w:val="0090108C"/>
    <w:rsid w:val="00901125"/>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272E"/>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17DD3"/>
    <w:rsid w:val="009200D2"/>
    <w:rsid w:val="00920FE4"/>
    <w:rsid w:val="00921140"/>
    <w:rsid w:val="009216BF"/>
    <w:rsid w:val="009218D2"/>
    <w:rsid w:val="0092195F"/>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7EB"/>
    <w:rsid w:val="009300EE"/>
    <w:rsid w:val="00930305"/>
    <w:rsid w:val="0093063D"/>
    <w:rsid w:val="0093135E"/>
    <w:rsid w:val="0093195D"/>
    <w:rsid w:val="00932109"/>
    <w:rsid w:val="009322AC"/>
    <w:rsid w:val="009324B1"/>
    <w:rsid w:val="00932787"/>
    <w:rsid w:val="009327B5"/>
    <w:rsid w:val="00932907"/>
    <w:rsid w:val="00932936"/>
    <w:rsid w:val="00932A16"/>
    <w:rsid w:val="00932A20"/>
    <w:rsid w:val="00932C9A"/>
    <w:rsid w:val="0093311E"/>
    <w:rsid w:val="0093396F"/>
    <w:rsid w:val="00933C28"/>
    <w:rsid w:val="00933D61"/>
    <w:rsid w:val="00933DE4"/>
    <w:rsid w:val="0093457F"/>
    <w:rsid w:val="00934757"/>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355"/>
    <w:rsid w:val="0094148B"/>
    <w:rsid w:val="00941A1C"/>
    <w:rsid w:val="00941B97"/>
    <w:rsid w:val="00941CE1"/>
    <w:rsid w:val="00942BB8"/>
    <w:rsid w:val="0094335F"/>
    <w:rsid w:val="0094376B"/>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6E4"/>
    <w:rsid w:val="009477BE"/>
    <w:rsid w:val="00950155"/>
    <w:rsid w:val="009509D7"/>
    <w:rsid w:val="00950B09"/>
    <w:rsid w:val="00950DD1"/>
    <w:rsid w:val="00951417"/>
    <w:rsid w:val="0095154C"/>
    <w:rsid w:val="0095179C"/>
    <w:rsid w:val="009517A9"/>
    <w:rsid w:val="009518B4"/>
    <w:rsid w:val="009518BD"/>
    <w:rsid w:val="00951995"/>
    <w:rsid w:val="00951C7E"/>
    <w:rsid w:val="00951CF6"/>
    <w:rsid w:val="00952216"/>
    <w:rsid w:val="0095225E"/>
    <w:rsid w:val="00952ACA"/>
    <w:rsid w:val="009534C9"/>
    <w:rsid w:val="00953641"/>
    <w:rsid w:val="009537A7"/>
    <w:rsid w:val="00953B1F"/>
    <w:rsid w:val="009542A5"/>
    <w:rsid w:val="009543E7"/>
    <w:rsid w:val="009548C3"/>
    <w:rsid w:val="0095491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2B8E"/>
    <w:rsid w:val="0096336E"/>
    <w:rsid w:val="00963434"/>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3CD"/>
    <w:rsid w:val="0096766C"/>
    <w:rsid w:val="00967851"/>
    <w:rsid w:val="00967B67"/>
    <w:rsid w:val="00967D2D"/>
    <w:rsid w:val="00967D7D"/>
    <w:rsid w:val="00970872"/>
    <w:rsid w:val="00970F7A"/>
    <w:rsid w:val="00970FE3"/>
    <w:rsid w:val="00971190"/>
    <w:rsid w:val="009712FC"/>
    <w:rsid w:val="009718F0"/>
    <w:rsid w:val="00971A95"/>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5D4B"/>
    <w:rsid w:val="009760F4"/>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4FA"/>
    <w:rsid w:val="00985B5B"/>
    <w:rsid w:val="00985C9A"/>
    <w:rsid w:val="00985CA4"/>
    <w:rsid w:val="00985D90"/>
    <w:rsid w:val="00985F0C"/>
    <w:rsid w:val="00985FE5"/>
    <w:rsid w:val="0098652B"/>
    <w:rsid w:val="00986956"/>
    <w:rsid w:val="009876A0"/>
    <w:rsid w:val="009879B5"/>
    <w:rsid w:val="009879F4"/>
    <w:rsid w:val="00987F39"/>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4D6B"/>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80F"/>
    <w:rsid w:val="009A2B78"/>
    <w:rsid w:val="009A3183"/>
    <w:rsid w:val="009A34BB"/>
    <w:rsid w:val="009A34F2"/>
    <w:rsid w:val="009A37AC"/>
    <w:rsid w:val="009A38F3"/>
    <w:rsid w:val="009A3AB5"/>
    <w:rsid w:val="009A4BFB"/>
    <w:rsid w:val="009A4C99"/>
    <w:rsid w:val="009A5004"/>
    <w:rsid w:val="009A516A"/>
    <w:rsid w:val="009A528E"/>
    <w:rsid w:val="009A6127"/>
    <w:rsid w:val="009A637B"/>
    <w:rsid w:val="009A63C5"/>
    <w:rsid w:val="009A6456"/>
    <w:rsid w:val="009A6BAA"/>
    <w:rsid w:val="009A6BFA"/>
    <w:rsid w:val="009A6C74"/>
    <w:rsid w:val="009A7036"/>
    <w:rsid w:val="009A7154"/>
    <w:rsid w:val="009A76D3"/>
    <w:rsid w:val="009A78D1"/>
    <w:rsid w:val="009B003C"/>
    <w:rsid w:val="009B0097"/>
    <w:rsid w:val="009B0D09"/>
    <w:rsid w:val="009B0D80"/>
    <w:rsid w:val="009B15D5"/>
    <w:rsid w:val="009B1B81"/>
    <w:rsid w:val="009B218B"/>
    <w:rsid w:val="009B22E9"/>
    <w:rsid w:val="009B2353"/>
    <w:rsid w:val="009B3221"/>
    <w:rsid w:val="009B346F"/>
    <w:rsid w:val="009B3694"/>
    <w:rsid w:val="009B3745"/>
    <w:rsid w:val="009B3C79"/>
    <w:rsid w:val="009B3E77"/>
    <w:rsid w:val="009B3F3C"/>
    <w:rsid w:val="009B4821"/>
    <w:rsid w:val="009B4BED"/>
    <w:rsid w:val="009B4C24"/>
    <w:rsid w:val="009B51F0"/>
    <w:rsid w:val="009B529B"/>
    <w:rsid w:val="009B5821"/>
    <w:rsid w:val="009B59B0"/>
    <w:rsid w:val="009B5A7E"/>
    <w:rsid w:val="009B616B"/>
    <w:rsid w:val="009B61D3"/>
    <w:rsid w:val="009B6616"/>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ACF"/>
    <w:rsid w:val="009C3D88"/>
    <w:rsid w:val="009C3EEC"/>
    <w:rsid w:val="009C4074"/>
    <w:rsid w:val="009C520B"/>
    <w:rsid w:val="009C5785"/>
    <w:rsid w:val="009C5874"/>
    <w:rsid w:val="009C64A2"/>
    <w:rsid w:val="009C6566"/>
    <w:rsid w:val="009C6768"/>
    <w:rsid w:val="009C6894"/>
    <w:rsid w:val="009C68DA"/>
    <w:rsid w:val="009C6AAD"/>
    <w:rsid w:val="009C6B3B"/>
    <w:rsid w:val="009C6B7B"/>
    <w:rsid w:val="009C6BFC"/>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07C"/>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1959"/>
    <w:rsid w:val="009F2212"/>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3A10"/>
    <w:rsid w:val="00A040C4"/>
    <w:rsid w:val="00A04541"/>
    <w:rsid w:val="00A047BB"/>
    <w:rsid w:val="00A04846"/>
    <w:rsid w:val="00A04A92"/>
    <w:rsid w:val="00A04DC5"/>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8FF"/>
    <w:rsid w:val="00A10B48"/>
    <w:rsid w:val="00A10CB4"/>
    <w:rsid w:val="00A114B5"/>
    <w:rsid w:val="00A115BF"/>
    <w:rsid w:val="00A11ACA"/>
    <w:rsid w:val="00A11AE2"/>
    <w:rsid w:val="00A11E0F"/>
    <w:rsid w:val="00A11FA2"/>
    <w:rsid w:val="00A121EA"/>
    <w:rsid w:val="00A12206"/>
    <w:rsid w:val="00A12301"/>
    <w:rsid w:val="00A1245F"/>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1E7"/>
    <w:rsid w:val="00A1630A"/>
    <w:rsid w:val="00A1637F"/>
    <w:rsid w:val="00A164DC"/>
    <w:rsid w:val="00A16A02"/>
    <w:rsid w:val="00A17345"/>
    <w:rsid w:val="00A1789B"/>
    <w:rsid w:val="00A17C1A"/>
    <w:rsid w:val="00A17EE0"/>
    <w:rsid w:val="00A17F39"/>
    <w:rsid w:val="00A20253"/>
    <w:rsid w:val="00A2049C"/>
    <w:rsid w:val="00A205BF"/>
    <w:rsid w:val="00A2104B"/>
    <w:rsid w:val="00A210E9"/>
    <w:rsid w:val="00A218AE"/>
    <w:rsid w:val="00A219B6"/>
    <w:rsid w:val="00A21A9D"/>
    <w:rsid w:val="00A21AAA"/>
    <w:rsid w:val="00A21C53"/>
    <w:rsid w:val="00A21E51"/>
    <w:rsid w:val="00A22132"/>
    <w:rsid w:val="00A22207"/>
    <w:rsid w:val="00A224C8"/>
    <w:rsid w:val="00A226BE"/>
    <w:rsid w:val="00A22A06"/>
    <w:rsid w:val="00A22A25"/>
    <w:rsid w:val="00A22A71"/>
    <w:rsid w:val="00A22D9C"/>
    <w:rsid w:val="00A23162"/>
    <w:rsid w:val="00A233E6"/>
    <w:rsid w:val="00A2351A"/>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27F7C"/>
    <w:rsid w:val="00A3072C"/>
    <w:rsid w:val="00A30BAE"/>
    <w:rsid w:val="00A30E8A"/>
    <w:rsid w:val="00A313D0"/>
    <w:rsid w:val="00A314A9"/>
    <w:rsid w:val="00A31591"/>
    <w:rsid w:val="00A3170C"/>
    <w:rsid w:val="00A3181C"/>
    <w:rsid w:val="00A31C37"/>
    <w:rsid w:val="00A31E88"/>
    <w:rsid w:val="00A321EE"/>
    <w:rsid w:val="00A32461"/>
    <w:rsid w:val="00A325C2"/>
    <w:rsid w:val="00A325CC"/>
    <w:rsid w:val="00A327E2"/>
    <w:rsid w:val="00A32C37"/>
    <w:rsid w:val="00A331B5"/>
    <w:rsid w:val="00A33BC8"/>
    <w:rsid w:val="00A33C3D"/>
    <w:rsid w:val="00A33C9E"/>
    <w:rsid w:val="00A33F14"/>
    <w:rsid w:val="00A33FE8"/>
    <w:rsid w:val="00A34D39"/>
    <w:rsid w:val="00A34FA2"/>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3CC2"/>
    <w:rsid w:val="00A4449D"/>
    <w:rsid w:val="00A44530"/>
    <w:rsid w:val="00A44882"/>
    <w:rsid w:val="00A44AA5"/>
    <w:rsid w:val="00A44E28"/>
    <w:rsid w:val="00A4570E"/>
    <w:rsid w:val="00A45A3B"/>
    <w:rsid w:val="00A46395"/>
    <w:rsid w:val="00A46672"/>
    <w:rsid w:val="00A46FAD"/>
    <w:rsid w:val="00A470ED"/>
    <w:rsid w:val="00A47430"/>
    <w:rsid w:val="00A4761F"/>
    <w:rsid w:val="00A4775B"/>
    <w:rsid w:val="00A47B4B"/>
    <w:rsid w:val="00A50448"/>
    <w:rsid w:val="00A5044D"/>
    <w:rsid w:val="00A50AED"/>
    <w:rsid w:val="00A50B00"/>
    <w:rsid w:val="00A511FB"/>
    <w:rsid w:val="00A51466"/>
    <w:rsid w:val="00A514EB"/>
    <w:rsid w:val="00A521E0"/>
    <w:rsid w:val="00A52A54"/>
    <w:rsid w:val="00A52D1E"/>
    <w:rsid w:val="00A53552"/>
    <w:rsid w:val="00A53DDA"/>
    <w:rsid w:val="00A53FD3"/>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8E5"/>
    <w:rsid w:val="00A659FD"/>
    <w:rsid w:val="00A65FBF"/>
    <w:rsid w:val="00A66089"/>
    <w:rsid w:val="00A663E7"/>
    <w:rsid w:val="00A66412"/>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271"/>
    <w:rsid w:val="00A7735F"/>
    <w:rsid w:val="00A77816"/>
    <w:rsid w:val="00A77C0E"/>
    <w:rsid w:val="00A806D6"/>
    <w:rsid w:val="00A80888"/>
    <w:rsid w:val="00A80E52"/>
    <w:rsid w:val="00A8135C"/>
    <w:rsid w:val="00A815C4"/>
    <w:rsid w:val="00A81633"/>
    <w:rsid w:val="00A8186B"/>
    <w:rsid w:val="00A81897"/>
    <w:rsid w:val="00A81F4B"/>
    <w:rsid w:val="00A8221B"/>
    <w:rsid w:val="00A82665"/>
    <w:rsid w:val="00A831F0"/>
    <w:rsid w:val="00A834EC"/>
    <w:rsid w:val="00A83BF1"/>
    <w:rsid w:val="00A83BF8"/>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982"/>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6951"/>
    <w:rsid w:val="00AB7134"/>
    <w:rsid w:val="00AB74CC"/>
    <w:rsid w:val="00AB76D5"/>
    <w:rsid w:val="00AB7787"/>
    <w:rsid w:val="00AB78AC"/>
    <w:rsid w:val="00AC06BF"/>
    <w:rsid w:val="00AC0825"/>
    <w:rsid w:val="00AC1191"/>
    <w:rsid w:val="00AC1281"/>
    <w:rsid w:val="00AC1500"/>
    <w:rsid w:val="00AC1E4A"/>
    <w:rsid w:val="00AC2CF4"/>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6F1B"/>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4914"/>
    <w:rsid w:val="00AD4C1E"/>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817"/>
    <w:rsid w:val="00AF5F78"/>
    <w:rsid w:val="00AF638D"/>
    <w:rsid w:val="00AF63A9"/>
    <w:rsid w:val="00AF6591"/>
    <w:rsid w:val="00AF66F1"/>
    <w:rsid w:val="00AF6833"/>
    <w:rsid w:val="00AF6AE3"/>
    <w:rsid w:val="00AF6B1B"/>
    <w:rsid w:val="00AF738A"/>
    <w:rsid w:val="00AF782D"/>
    <w:rsid w:val="00AF7F09"/>
    <w:rsid w:val="00B002BA"/>
    <w:rsid w:val="00B00306"/>
    <w:rsid w:val="00B00858"/>
    <w:rsid w:val="00B00D62"/>
    <w:rsid w:val="00B00FB3"/>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4FB2"/>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970"/>
    <w:rsid w:val="00B25A70"/>
    <w:rsid w:val="00B25BD8"/>
    <w:rsid w:val="00B25E1D"/>
    <w:rsid w:val="00B25F0A"/>
    <w:rsid w:val="00B25F9A"/>
    <w:rsid w:val="00B2613A"/>
    <w:rsid w:val="00B26790"/>
    <w:rsid w:val="00B269CE"/>
    <w:rsid w:val="00B2757B"/>
    <w:rsid w:val="00B275C2"/>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37D76"/>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217"/>
    <w:rsid w:val="00B47784"/>
    <w:rsid w:val="00B4783F"/>
    <w:rsid w:val="00B47CEF"/>
    <w:rsid w:val="00B47E6A"/>
    <w:rsid w:val="00B50445"/>
    <w:rsid w:val="00B504F7"/>
    <w:rsid w:val="00B509D4"/>
    <w:rsid w:val="00B50D6B"/>
    <w:rsid w:val="00B51224"/>
    <w:rsid w:val="00B513F2"/>
    <w:rsid w:val="00B51420"/>
    <w:rsid w:val="00B51526"/>
    <w:rsid w:val="00B51A40"/>
    <w:rsid w:val="00B51CC0"/>
    <w:rsid w:val="00B52559"/>
    <w:rsid w:val="00B52646"/>
    <w:rsid w:val="00B529F2"/>
    <w:rsid w:val="00B52AAD"/>
    <w:rsid w:val="00B52BFC"/>
    <w:rsid w:val="00B52EA6"/>
    <w:rsid w:val="00B532E9"/>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6CA"/>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29D"/>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5BF"/>
    <w:rsid w:val="00B7273B"/>
    <w:rsid w:val="00B727B8"/>
    <w:rsid w:val="00B72F36"/>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0E6"/>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876A0"/>
    <w:rsid w:val="00B90516"/>
    <w:rsid w:val="00B90DC8"/>
    <w:rsid w:val="00B911A5"/>
    <w:rsid w:val="00B91356"/>
    <w:rsid w:val="00B917B0"/>
    <w:rsid w:val="00B91E0F"/>
    <w:rsid w:val="00B92029"/>
    <w:rsid w:val="00B926E0"/>
    <w:rsid w:val="00B928B6"/>
    <w:rsid w:val="00B92A14"/>
    <w:rsid w:val="00B93042"/>
    <w:rsid w:val="00B93B55"/>
    <w:rsid w:val="00B93C36"/>
    <w:rsid w:val="00B94054"/>
    <w:rsid w:val="00B94253"/>
    <w:rsid w:val="00B9436E"/>
    <w:rsid w:val="00B943C4"/>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4E8"/>
    <w:rsid w:val="00BA067F"/>
    <w:rsid w:val="00BA0827"/>
    <w:rsid w:val="00BA0EBA"/>
    <w:rsid w:val="00BA13E0"/>
    <w:rsid w:val="00BA17C4"/>
    <w:rsid w:val="00BA1C20"/>
    <w:rsid w:val="00BA1E0C"/>
    <w:rsid w:val="00BA270E"/>
    <w:rsid w:val="00BA2729"/>
    <w:rsid w:val="00BA283C"/>
    <w:rsid w:val="00BA2AEB"/>
    <w:rsid w:val="00BA2DED"/>
    <w:rsid w:val="00BA2E29"/>
    <w:rsid w:val="00BA2E4F"/>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AC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0E4"/>
    <w:rsid w:val="00BB5321"/>
    <w:rsid w:val="00BB56F2"/>
    <w:rsid w:val="00BB56F3"/>
    <w:rsid w:val="00BB5989"/>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5CD"/>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A8C"/>
    <w:rsid w:val="00BD5CD4"/>
    <w:rsid w:val="00BD5FA4"/>
    <w:rsid w:val="00BD6509"/>
    <w:rsid w:val="00BD689C"/>
    <w:rsid w:val="00BD6A22"/>
    <w:rsid w:val="00BD6D88"/>
    <w:rsid w:val="00BD7A82"/>
    <w:rsid w:val="00BD7F5C"/>
    <w:rsid w:val="00BD7F9E"/>
    <w:rsid w:val="00BE072F"/>
    <w:rsid w:val="00BE0D07"/>
    <w:rsid w:val="00BE0FCB"/>
    <w:rsid w:val="00BE1324"/>
    <w:rsid w:val="00BE1382"/>
    <w:rsid w:val="00BE13B8"/>
    <w:rsid w:val="00BE16C6"/>
    <w:rsid w:val="00BE1959"/>
    <w:rsid w:val="00BE197A"/>
    <w:rsid w:val="00BE1A06"/>
    <w:rsid w:val="00BE1CE8"/>
    <w:rsid w:val="00BE2404"/>
    <w:rsid w:val="00BE2412"/>
    <w:rsid w:val="00BE269D"/>
    <w:rsid w:val="00BE28FE"/>
    <w:rsid w:val="00BE2B2C"/>
    <w:rsid w:val="00BE2CB8"/>
    <w:rsid w:val="00BE312F"/>
    <w:rsid w:val="00BE39A3"/>
    <w:rsid w:val="00BE3E52"/>
    <w:rsid w:val="00BE3EA0"/>
    <w:rsid w:val="00BE403F"/>
    <w:rsid w:val="00BE4593"/>
    <w:rsid w:val="00BE475F"/>
    <w:rsid w:val="00BE5164"/>
    <w:rsid w:val="00BE5519"/>
    <w:rsid w:val="00BE57B1"/>
    <w:rsid w:val="00BE5813"/>
    <w:rsid w:val="00BE5F2E"/>
    <w:rsid w:val="00BE60DC"/>
    <w:rsid w:val="00BE6149"/>
    <w:rsid w:val="00BE65B3"/>
    <w:rsid w:val="00BE689B"/>
    <w:rsid w:val="00BE69C0"/>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527"/>
    <w:rsid w:val="00BF46F1"/>
    <w:rsid w:val="00BF493C"/>
    <w:rsid w:val="00BF4B69"/>
    <w:rsid w:val="00BF56A8"/>
    <w:rsid w:val="00BF60E3"/>
    <w:rsid w:val="00BF6C19"/>
    <w:rsid w:val="00BF6FBF"/>
    <w:rsid w:val="00BF70A1"/>
    <w:rsid w:val="00BF70F8"/>
    <w:rsid w:val="00BF7B97"/>
    <w:rsid w:val="00BF7C67"/>
    <w:rsid w:val="00BF7D39"/>
    <w:rsid w:val="00BF7D43"/>
    <w:rsid w:val="00BF7E33"/>
    <w:rsid w:val="00C00F1A"/>
    <w:rsid w:val="00C010F5"/>
    <w:rsid w:val="00C01305"/>
    <w:rsid w:val="00C0150C"/>
    <w:rsid w:val="00C01835"/>
    <w:rsid w:val="00C02192"/>
    <w:rsid w:val="00C023FA"/>
    <w:rsid w:val="00C02B71"/>
    <w:rsid w:val="00C02CDE"/>
    <w:rsid w:val="00C0350D"/>
    <w:rsid w:val="00C039B6"/>
    <w:rsid w:val="00C03B7B"/>
    <w:rsid w:val="00C04591"/>
    <w:rsid w:val="00C045FF"/>
    <w:rsid w:val="00C057E0"/>
    <w:rsid w:val="00C05863"/>
    <w:rsid w:val="00C05C20"/>
    <w:rsid w:val="00C06066"/>
    <w:rsid w:val="00C0648A"/>
    <w:rsid w:val="00C06690"/>
    <w:rsid w:val="00C067A4"/>
    <w:rsid w:val="00C06BE9"/>
    <w:rsid w:val="00C071C6"/>
    <w:rsid w:val="00C0743C"/>
    <w:rsid w:val="00C07A6C"/>
    <w:rsid w:val="00C07AE3"/>
    <w:rsid w:val="00C07AE4"/>
    <w:rsid w:val="00C07AFC"/>
    <w:rsid w:val="00C07C81"/>
    <w:rsid w:val="00C07D3E"/>
    <w:rsid w:val="00C10599"/>
    <w:rsid w:val="00C106DF"/>
    <w:rsid w:val="00C10857"/>
    <w:rsid w:val="00C11064"/>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2550"/>
    <w:rsid w:val="00C232DD"/>
    <w:rsid w:val="00C236CC"/>
    <w:rsid w:val="00C2423A"/>
    <w:rsid w:val="00C243D1"/>
    <w:rsid w:val="00C24CA2"/>
    <w:rsid w:val="00C24EE5"/>
    <w:rsid w:val="00C24F74"/>
    <w:rsid w:val="00C250CF"/>
    <w:rsid w:val="00C2544D"/>
    <w:rsid w:val="00C254EB"/>
    <w:rsid w:val="00C255D5"/>
    <w:rsid w:val="00C2563C"/>
    <w:rsid w:val="00C25D3A"/>
    <w:rsid w:val="00C263AE"/>
    <w:rsid w:val="00C26871"/>
    <w:rsid w:val="00C2695A"/>
    <w:rsid w:val="00C274BE"/>
    <w:rsid w:val="00C2756E"/>
    <w:rsid w:val="00C27C23"/>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084"/>
    <w:rsid w:val="00C373E4"/>
    <w:rsid w:val="00C37493"/>
    <w:rsid w:val="00C37F07"/>
    <w:rsid w:val="00C37F85"/>
    <w:rsid w:val="00C37F8D"/>
    <w:rsid w:val="00C4018E"/>
    <w:rsid w:val="00C40447"/>
    <w:rsid w:val="00C4044A"/>
    <w:rsid w:val="00C404D5"/>
    <w:rsid w:val="00C40B7D"/>
    <w:rsid w:val="00C41026"/>
    <w:rsid w:val="00C413FE"/>
    <w:rsid w:val="00C41634"/>
    <w:rsid w:val="00C41C62"/>
    <w:rsid w:val="00C42130"/>
    <w:rsid w:val="00C4214B"/>
    <w:rsid w:val="00C421F2"/>
    <w:rsid w:val="00C42784"/>
    <w:rsid w:val="00C429E1"/>
    <w:rsid w:val="00C42AB6"/>
    <w:rsid w:val="00C438AF"/>
    <w:rsid w:val="00C439C5"/>
    <w:rsid w:val="00C439F0"/>
    <w:rsid w:val="00C43CE7"/>
    <w:rsid w:val="00C44189"/>
    <w:rsid w:val="00C4451B"/>
    <w:rsid w:val="00C4464F"/>
    <w:rsid w:val="00C447FB"/>
    <w:rsid w:val="00C44ADA"/>
    <w:rsid w:val="00C458D5"/>
    <w:rsid w:val="00C45A9C"/>
    <w:rsid w:val="00C45B3D"/>
    <w:rsid w:val="00C45CC5"/>
    <w:rsid w:val="00C466A6"/>
    <w:rsid w:val="00C466F1"/>
    <w:rsid w:val="00C46B53"/>
    <w:rsid w:val="00C470AA"/>
    <w:rsid w:val="00C4740A"/>
    <w:rsid w:val="00C47838"/>
    <w:rsid w:val="00C47AE8"/>
    <w:rsid w:val="00C508B7"/>
    <w:rsid w:val="00C514FC"/>
    <w:rsid w:val="00C5190D"/>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88D"/>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3E7F"/>
    <w:rsid w:val="00C6419F"/>
    <w:rsid w:val="00C64376"/>
    <w:rsid w:val="00C64626"/>
    <w:rsid w:val="00C64849"/>
    <w:rsid w:val="00C64EDC"/>
    <w:rsid w:val="00C65373"/>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279"/>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0CF"/>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195"/>
    <w:rsid w:val="00C945EC"/>
    <w:rsid w:val="00C9487D"/>
    <w:rsid w:val="00C94C81"/>
    <w:rsid w:val="00C94C87"/>
    <w:rsid w:val="00C94E45"/>
    <w:rsid w:val="00C95300"/>
    <w:rsid w:val="00C95548"/>
    <w:rsid w:val="00C95730"/>
    <w:rsid w:val="00C95962"/>
    <w:rsid w:val="00C95CD4"/>
    <w:rsid w:val="00C96127"/>
    <w:rsid w:val="00C96FE0"/>
    <w:rsid w:val="00C973E2"/>
    <w:rsid w:val="00C9782C"/>
    <w:rsid w:val="00C97AC4"/>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22C"/>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337"/>
    <w:rsid w:val="00CB047F"/>
    <w:rsid w:val="00CB0C2A"/>
    <w:rsid w:val="00CB11BD"/>
    <w:rsid w:val="00CB1368"/>
    <w:rsid w:val="00CB1467"/>
    <w:rsid w:val="00CB16B2"/>
    <w:rsid w:val="00CB1D87"/>
    <w:rsid w:val="00CB1D94"/>
    <w:rsid w:val="00CB1F2A"/>
    <w:rsid w:val="00CB2491"/>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1C3"/>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721"/>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0E75"/>
    <w:rsid w:val="00CD11D6"/>
    <w:rsid w:val="00CD14CB"/>
    <w:rsid w:val="00CD179D"/>
    <w:rsid w:val="00CD1B57"/>
    <w:rsid w:val="00CD1E74"/>
    <w:rsid w:val="00CD223B"/>
    <w:rsid w:val="00CD2585"/>
    <w:rsid w:val="00CD25A6"/>
    <w:rsid w:val="00CD283A"/>
    <w:rsid w:val="00CD2962"/>
    <w:rsid w:val="00CD309B"/>
    <w:rsid w:val="00CD30C2"/>
    <w:rsid w:val="00CD3122"/>
    <w:rsid w:val="00CD325D"/>
    <w:rsid w:val="00CD3D0C"/>
    <w:rsid w:val="00CD3E10"/>
    <w:rsid w:val="00CD3F09"/>
    <w:rsid w:val="00CD3FAF"/>
    <w:rsid w:val="00CD492B"/>
    <w:rsid w:val="00CD50EE"/>
    <w:rsid w:val="00CD5423"/>
    <w:rsid w:val="00CD5C02"/>
    <w:rsid w:val="00CD617A"/>
    <w:rsid w:val="00CD61E3"/>
    <w:rsid w:val="00CD6814"/>
    <w:rsid w:val="00CD6E0B"/>
    <w:rsid w:val="00CD742D"/>
    <w:rsid w:val="00CD787F"/>
    <w:rsid w:val="00CD7BEA"/>
    <w:rsid w:val="00CD7E7B"/>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02D"/>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CF7E66"/>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52B"/>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977"/>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63E"/>
    <w:rsid w:val="00D20F77"/>
    <w:rsid w:val="00D2109E"/>
    <w:rsid w:val="00D215E6"/>
    <w:rsid w:val="00D2171B"/>
    <w:rsid w:val="00D217CE"/>
    <w:rsid w:val="00D21810"/>
    <w:rsid w:val="00D21A1B"/>
    <w:rsid w:val="00D220DF"/>
    <w:rsid w:val="00D22148"/>
    <w:rsid w:val="00D22406"/>
    <w:rsid w:val="00D22522"/>
    <w:rsid w:val="00D22D2B"/>
    <w:rsid w:val="00D22FE9"/>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AA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0D"/>
    <w:rsid w:val="00D36C8E"/>
    <w:rsid w:val="00D36EEC"/>
    <w:rsid w:val="00D370D6"/>
    <w:rsid w:val="00D37C2D"/>
    <w:rsid w:val="00D404CE"/>
    <w:rsid w:val="00D40BE3"/>
    <w:rsid w:val="00D40CCD"/>
    <w:rsid w:val="00D40E25"/>
    <w:rsid w:val="00D40E78"/>
    <w:rsid w:val="00D41009"/>
    <w:rsid w:val="00D41901"/>
    <w:rsid w:val="00D41CD0"/>
    <w:rsid w:val="00D421D9"/>
    <w:rsid w:val="00D422E4"/>
    <w:rsid w:val="00D429DA"/>
    <w:rsid w:val="00D42B71"/>
    <w:rsid w:val="00D42D7E"/>
    <w:rsid w:val="00D435FC"/>
    <w:rsid w:val="00D4370A"/>
    <w:rsid w:val="00D43888"/>
    <w:rsid w:val="00D43945"/>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8EB"/>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511"/>
    <w:rsid w:val="00D55723"/>
    <w:rsid w:val="00D55B68"/>
    <w:rsid w:val="00D55C01"/>
    <w:rsid w:val="00D55C22"/>
    <w:rsid w:val="00D55C37"/>
    <w:rsid w:val="00D55E48"/>
    <w:rsid w:val="00D56330"/>
    <w:rsid w:val="00D563C2"/>
    <w:rsid w:val="00D56450"/>
    <w:rsid w:val="00D56C31"/>
    <w:rsid w:val="00D56D65"/>
    <w:rsid w:val="00D570F8"/>
    <w:rsid w:val="00D57110"/>
    <w:rsid w:val="00D572B2"/>
    <w:rsid w:val="00D573A2"/>
    <w:rsid w:val="00D578C5"/>
    <w:rsid w:val="00D57C20"/>
    <w:rsid w:val="00D57CEB"/>
    <w:rsid w:val="00D57F0A"/>
    <w:rsid w:val="00D6005F"/>
    <w:rsid w:val="00D600BE"/>
    <w:rsid w:val="00D60207"/>
    <w:rsid w:val="00D60A31"/>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3C9C"/>
    <w:rsid w:val="00D6410E"/>
    <w:rsid w:val="00D6433E"/>
    <w:rsid w:val="00D64346"/>
    <w:rsid w:val="00D6447E"/>
    <w:rsid w:val="00D647F9"/>
    <w:rsid w:val="00D6485C"/>
    <w:rsid w:val="00D64CB8"/>
    <w:rsid w:val="00D65404"/>
    <w:rsid w:val="00D6575A"/>
    <w:rsid w:val="00D65837"/>
    <w:rsid w:val="00D65A79"/>
    <w:rsid w:val="00D65AAD"/>
    <w:rsid w:val="00D65FC9"/>
    <w:rsid w:val="00D66022"/>
    <w:rsid w:val="00D66065"/>
    <w:rsid w:val="00D662E2"/>
    <w:rsid w:val="00D66DAA"/>
    <w:rsid w:val="00D671E9"/>
    <w:rsid w:val="00D678C2"/>
    <w:rsid w:val="00D67CCC"/>
    <w:rsid w:val="00D70035"/>
    <w:rsid w:val="00D7010A"/>
    <w:rsid w:val="00D7040B"/>
    <w:rsid w:val="00D70F5E"/>
    <w:rsid w:val="00D70F87"/>
    <w:rsid w:val="00D7123A"/>
    <w:rsid w:val="00D7140A"/>
    <w:rsid w:val="00D71F20"/>
    <w:rsid w:val="00D72262"/>
    <w:rsid w:val="00D73127"/>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31"/>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2D37"/>
    <w:rsid w:val="00D83401"/>
    <w:rsid w:val="00D83A89"/>
    <w:rsid w:val="00D84268"/>
    <w:rsid w:val="00D846C5"/>
    <w:rsid w:val="00D84D27"/>
    <w:rsid w:val="00D8508D"/>
    <w:rsid w:val="00D8586C"/>
    <w:rsid w:val="00D85E4F"/>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0F"/>
    <w:rsid w:val="00D931F2"/>
    <w:rsid w:val="00D943B0"/>
    <w:rsid w:val="00D9469D"/>
    <w:rsid w:val="00D948A0"/>
    <w:rsid w:val="00D94BB0"/>
    <w:rsid w:val="00D94EA5"/>
    <w:rsid w:val="00D94FF3"/>
    <w:rsid w:val="00D95042"/>
    <w:rsid w:val="00D9532A"/>
    <w:rsid w:val="00D957C0"/>
    <w:rsid w:val="00D95B3C"/>
    <w:rsid w:val="00D95BF0"/>
    <w:rsid w:val="00D95BFF"/>
    <w:rsid w:val="00D95D70"/>
    <w:rsid w:val="00D96193"/>
    <w:rsid w:val="00D96B3E"/>
    <w:rsid w:val="00D96DD2"/>
    <w:rsid w:val="00D978F5"/>
    <w:rsid w:val="00D97E86"/>
    <w:rsid w:val="00D97ED5"/>
    <w:rsid w:val="00DA0EED"/>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E4C"/>
    <w:rsid w:val="00DA7FED"/>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878"/>
    <w:rsid w:val="00DC09FF"/>
    <w:rsid w:val="00DC0F66"/>
    <w:rsid w:val="00DC0F93"/>
    <w:rsid w:val="00DC1384"/>
    <w:rsid w:val="00DC13D4"/>
    <w:rsid w:val="00DC1479"/>
    <w:rsid w:val="00DC1624"/>
    <w:rsid w:val="00DC1763"/>
    <w:rsid w:val="00DC1842"/>
    <w:rsid w:val="00DC22B7"/>
    <w:rsid w:val="00DC257F"/>
    <w:rsid w:val="00DC2898"/>
    <w:rsid w:val="00DC28A6"/>
    <w:rsid w:val="00DC28EC"/>
    <w:rsid w:val="00DC3131"/>
    <w:rsid w:val="00DC3E1F"/>
    <w:rsid w:val="00DC4287"/>
    <w:rsid w:val="00DC4B72"/>
    <w:rsid w:val="00DC4D82"/>
    <w:rsid w:val="00DC4E9C"/>
    <w:rsid w:val="00DC522F"/>
    <w:rsid w:val="00DC588E"/>
    <w:rsid w:val="00DC5C46"/>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514F"/>
    <w:rsid w:val="00DD595C"/>
    <w:rsid w:val="00DD62D8"/>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362"/>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1E2"/>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B94"/>
    <w:rsid w:val="00E17C3F"/>
    <w:rsid w:val="00E17CFB"/>
    <w:rsid w:val="00E202F9"/>
    <w:rsid w:val="00E20661"/>
    <w:rsid w:val="00E20862"/>
    <w:rsid w:val="00E20AD1"/>
    <w:rsid w:val="00E20E6F"/>
    <w:rsid w:val="00E21059"/>
    <w:rsid w:val="00E214FB"/>
    <w:rsid w:val="00E216A5"/>
    <w:rsid w:val="00E219EC"/>
    <w:rsid w:val="00E21CCC"/>
    <w:rsid w:val="00E21CFE"/>
    <w:rsid w:val="00E21D49"/>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70D"/>
    <w:rsid w:val="00E2690E"/>
    <w:rsid w:val="00E272A9"/>
    <w:rsid w:val="00E272C2"/>
    <w:rsid w:val="00E272FE"/>
    <w:rsid w:val="00E277C8"/>
    <w:rsid w:val="00E30517"/>
    <w:rsid w:val="00E30608"/>
    <w:rsid w:val="00E3070A"/>
    <w:rsid w:val="00E30A72"/>
    <w:rsid w:val="00E30ABC"/>
    <w:rsid w:val="00E30D53"/>
    <w:rsid w:val="00E312CB"/>
    <w:rsid w:val="00E31371"/>
    <w:rsid w:val="00E31479"/>
    <w:rsid w:val="00E31506"/>
    <w:rsid w:val="00E315DA"/>
    <w:rsid w:val="00E31C73"/>
    <w:rsid w:val="00E31DF6"/>
    <w:rsid w:val="00E3210F"/>
    <w:rsid w:val="00E327EE"/>
    <w:rsid w:val="00E32E0E"/>
    <w:rsid w:val="00E330DC"/>
    <w:rsid w:val="00E3368B"/>
    <w:rsid w:val="00E33802"/>
    <w:rsid w:val="00E33814"/>
    <w:rsid w:val="00E339C6"/>
    <w:rsid w:val="00E33BB9"/>
    <w:rsid w:val="00E33E4D"/>
    <w:rsid w:val="00E3457A"/>
    <w:rsid w:val="00E34F08"/>
    <w:rsid w:val="00E3506A"/>
    <w:rsid w:val="00E3521A"/>
    <w:rsid w:val="00E3575A"/>
    <w:rsid w:val="00E35F47"/>
    <w:rsid w:val="00E362BC"/>
    <w:rsid w:val="00E377BF"/>
    <w:rsid w:val="00E37C25"/>
    <w:rsid w:val="00E37CFB"/>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24"/>
    <w:rsid w:val="00E5765B"/>
    <w:rsid w:val="00E57A8F"/>
    <w:rsid w:val="00E6000E"/>
    <w:rsid w:val="00E602C9"/>
    <w:rsid w:val="00E60362"/>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25"/>
    <w:rsid w:val="00E73065"/>
    <w:rsid w:val="00E7306F"/>
    <w:rsid w:val="00E73E01"/>
    <w:rsid w:val="00E7429A"/>
    <w:rsid w:val="00E745E9"/>
    <w:rsid w:val="00E746AB"/>
    <w:rsid w:val="00E7476B"/>
    <w:rsid w:val="00E74925"/>
    <w:rsid w:val="00E74A24"/>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6AD"/>
    <w:rsid w:val="00E80B75"/>
    <w:rsid w:val="00E810EC"/>
    <w:rsid w:val="00E8117B"/>
    <w:rsid w:val="00E81490"/>
    <w:rsid w:val="00E8190B"/>
    <w:rsid w:val="00E81F9F"/>
    <w:rsid w:val="00E81FFC"/>
    <w:rsid w:val="00E826C8"/>
    <w:rsid w:val="00E828DA"/>
    <w:rsid w:val="00E83280"/>
    <w:rsid w:val="00E832C9"/>
    <w:rsid w:val="00E83469"/>
    <w:rsid w:val="00E83E6E"/>
    <w:rsid w:val="00E84088"/>
    <w:rsid w:val="00E845FB"/>
    <w:rsid w:val="00E847A2"/>
    <w:rsid w:val="00E84DDE"/>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0813"/>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4E57"/>
    <w:rsid w:val="00E954A9"/>
    <w:rsid w:val="00E95754"/>
    <w:rsid w:val="00E95B52"/>
    <w:rsid w:val="00E95D01"/>
    <w:rsid w:val="00E95DAE"/>
    <w:rsid w:val="00E961CD"/>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3E4"/>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100"/>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615"/>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4C0A"/>
    <w:rsid w:val="00EE4E03"/>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CB7"/>
    <w:rsid w:val="00EF4F01"/>
    <w:rsid w:val="00EF4F32"/>
    <w:rsid w:val="00EF5247"/>
    <w:rsid w:val="00EF5326"/>
    <w:rsid w:val="00EF5861"/>
    <w:rsid w:val="00EF6141"/>
    <w:rsid w:val="00EF63FC"/>
    <w:rsid w:val="00EF6C59"/>
    <w:rsid w:val="00EF6EF5"/>
    <w:rsid w:val="00EF6F55"/>
    <w:rsid w:val="00EF7194"/>
    <w:rsid w:val="00EF73AB"/>
    <w:rsid w:val="00EF7614"/>
    <w:rsid w:val="00EF7878"/>
    <w:rsid w:val="00EF7DD6"/>
    <w:rsid w:val="00F000F0"/>
    <w:rsid w:val="00F00180"/>
    <w:rsid w:val="00F006E4"/>
    <w:rsid w:val="00F00923"/>
    <w:rsid w:val="00F00A7F"/>
    <w:rsid w:val="00F00A86"/>
    <w:rsid w:val="00F00BD8"/>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DD3"/>
    <w:rsid w:val="00F05EED"/>
    <w:rsid w:val="00F06D91"/>
    <w:rsid w:val="00F06F02"/>
    <w:rsid w:val="00F07BA4"/>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42"/>
    <w:rsid w:val="00F1415B"/>
    <w:rsid w:val="00F14416"/>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0F99"/>
    <w:rsid w:val="00F21048"/>
    <w:rsid w:val="00F210AB"/>
    <w:rsid w:val="00F213CA"/>
    <w:rsid w:val="00F215C3"/>
    <w:rsid w:val="00F21857"/>
    <w:rsid w:val="00F218EF"/>
    <w:rsid w:val="00F21A0B"/>
    <w:rsid w:val="00F22444"/>
    <w:rsid w:val="00F227B6"/>
    <w:rsid w:val="00F22880"/>
    <w:rsid w:val="00F22C50"/>
    <w:rsid w:val="00F22C96"/>
    <w:rsid w:val="00F22E70"/>
    <w:rsid w:val="00F2357F"/>
    <w:rsid w:val="00F238F6"/>
    <w:rsid w:val="00F23959"/>
    <w:rsid w:val="00F23BD0"/>
    <w:rsid w:val="00F23FCA"/>
    <w:rsid w:val="00F244C0"/>
    <w:rsid w:val="00F2456B"/>
    <w:rsid w:val="00F24A57"/>
    <w:rsid w:val="00F24F4D"/>
    <w:rsid w:val="00F24FA0"/>
    <w:rsid w:val="00F250CE"/>
    <w:rsid w:val="00F25157"/>
    <w:rsid w:val="00F25864"/>
    <w:rsid w:val="00F25D69"/>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0BBD"/>
    <w:rsid w:val="00F40F1F"/>
    <w:rsid w:val="00F4125D"/>
    <w:rsid w:val="00F42910"/>
    <w:rsid w:val="00F42C2B"/>
    <w:rsid w:val="00F439C5"/>
    <w:rsid w:val="00F43A1A"/>
    <w:rsid w:val="00F43A3C"/>
    <w:rsid w:val="00F44833"/>
    <w:rsid w:val="00F462C9"/>
    <w:rsid w:val="00F465C1"/>
    <w:rsid w:val="00F4678D"/>
    <w:rsid w:val="00F467B0"/>
    <w:rsid w:val="00F46E40"/>
    <w:rsid w:val="00F46F8B"/>
    <w:rsid w:val="00F470C5"/>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4E4"/>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4EBF"/>
    <w:rsid w:val="00F75549"/>
    <w:rsid w:val="00F7564B"/>
    <w:rsid w:val="00F76337"/>
    <w:rsid w:val="00F763DF"/>
    <w:rsid w:val="00F76B2E"/>
    <w:rsid w:val="00F76B74"/>
    <w:rsid w:val="00F7792A"/>
    <w:rsid w:val="00F77C47"/>
    <w:rsid w:val="00F77CFA"/>
    <w:rsid w:val="00F80C1E"/>
    <w:rsid w:val="00F80D8F"/>
    <w:rsid w:val="00F81311"/>
    <w:rsid w:val="00F81507"/>
    <w:rsid w:val="00F81625"/>
    <w:rsid w:val="00F81C47"/>
    <w:rsid w:val="00F81E0E"/>
    <w:rsid w:val="00F81E87"/>
    <w:rsid w:val="00F81F25"/>
    <w:rsid w:val="00F81F57"/>
    <w:rsid w:val="00F81F94"/>
    <w:rsid w:val="00F82349"/>
    <w:rsid w:val="00F82CD8"/>
    <w:rsid w:val="00F83301"/>
    <w:rsid w:val="00F83564"/>
    <w:rsid w:val="00F836F5"/>
    <w:rsid w:val="00F837A7"/>
    <w:rsid w:val="00F837DD"/>
    <w:rsid w:val="00F837E1"/>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00D"/>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27D"/>
    <w:rsid w:val="00F923DB"/>
    <w:rsid w:val="00F92725"/>
    <w:rsid w:val="00F93A3D"/>
    <w:rsid w:val="00F93D13"/>
    <w:rsid w:val="00F93EE6"/>
    <w:rsid w:val="00F94003"/>
    <w:rsid w:val="00F94412"/>
    <w:rsid w:val="00F94737"/>
    <w:rsid w:val="00F9473D"/>
    <w:rsid w:val="00F9495D"/>
    <w:rsid w:val="00F94C3A"/>
    <w:rsid w:val="00F95013"/>
    <w:rsid w:val="00F951BD"/>
    <w:rsid w:val="00F95871"/>
    <w:rsid w:val="00F9632D"/>
    <w:rsid w:val="00F9644F"/>
    <w:rsid w:val="00F965D9"/>
    <w:rsid w:val="00F96842"/>
    <w:rsid w:val="00F969EB"/>
    <w:rsid w:val="00F96C7A"/>
    <w:rsid w:val="00F96CB6"/>
    <w:rsid w:val="00F96E7C"/>
    <w:rsid w:val="00F975B5"/>
    <w:rsid w:val="00F9763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63"/>
    <w:rsid w:val="00FA5CEE"/>
    <w:rsid w:val="00FA5EB9"/>
    <w:rsid w:val="00FA6225"/>
    <w:rsid w:val="00FA656D"/>
    <w:rsid w:val="00FA6686"/>
    <w:rsid w:val="00FA6858"/>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A2F"/>
    <w:rsid w:val="00FB2F94"/>
    <w:rsid w:val="00FB3465"/>
    <w:rsid w:val="00FB35AB"/>
    <w:rsid w:val="00FB38EA"/>
    <w:rsid w:val="00FB3CD6"/>
    <w:rsid w:val="00FB3DDA"/>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7CE"/>
    <w:rsid w:val="00FC0AB4"/>
    <w:rsid w:val="00FC0B9B"/>
    <w:rsid w:val="00FC0E12"/>
    <w:rsid w:val="00FC11A4"/>
    <w:rsid w:val="00FC15A1"/>
    <w:rsid w:val="00FC184E"/>
    <w:rsid w:val="00FC1859"/>
    <w:rsid w:val="00FC2075"/>
    <w:rsid w:val="00FC22FE"/>
    <w:rsid w:val="00FC23FA"/>
    <w:rsid w:val="00FC2435"/>
    <w:rsid w:val="00FC25D7"/>
    <w:rsid w:val="00FC2742"/>
    <w:rsid w:val="00FC2EED"/>
    <w:rsid w:val="00FC330F"/>
    <w:rsid w:val="00FC37F0"/>
    <w:rsid w:val="00FC388C"/>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998"/>
    <w:rsid w:val="00FD3B8A"/>
    <w:rsid w:val="00FD43D6"/>
    <w:rsid w:val="00FD4529"/>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1CBC"/>
    <w:rsid w:val="00FE20AB"/>
    <w:rsid w:val="00FE22FE"/>
    <w:rsid w:val="00FE2B7B"/>
    <w:rsid w:val="00FE306A"/>
    <w:rsid w:val="00FE3100"/>
    <w:rsid w:val="00FE3439"/>
    <w:rsid w:val="00FE3575"/>
    <w:rsid w:val="00FE3768"/>
    <w:rsid w:val="00FE37C6"/>
    <w:rsid w:val="00FE3B94"/>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8"/>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BA7AC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BA7ACC"/>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中等深浅网格 1 - 着色 21 Char"/>
    <w:link w:val="ListParagraph"/>
    <w:uiPriority w:val="34"/>
    <w:qFormat/>
    <w:locked/>
    <w:rsid w:val="00193A8A"/>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362870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014519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975071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0415136">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41978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2064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701227-B691-414A-A1C8-78D8551AB3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92F02D8-43DD-4F84-98FF-C45D53F6E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763</TotalTime>
  <Pages>5</Pages>
  <Words>1671</Words>
  <Characters>9529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11178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cp:lastModifiedBy>Afshin Haghighat</cp:lastModifiedBy>
  <cp:revision>135</cp:revision>
  <cp:lastPrinted>2011-11-09T07:49:00Z</cp:lastPrinted>
  <dcterms:created xsi:type="dcterms:W3CDTF">2019-01-23T20:47:00Z</dcterms:created>
  <dcterms:modified xsi:type="dcterms:W3CDTF">2019-02-15T19:56:00Z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0x01010068B519F59218FD4E88B58DE214C6B6C1</vt:lpwstr>
  </property>
  <property fmtid="{D5CDD505-2E9C-101B-9397-08002B2CF9AE}" pid="13" name="CTPClassification">
    <vt:lpwstr>CTP_IC</vt:lpwstr>
  </property>
</Properties>
</file>